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4D" w:rsidRDefault="0008204D" w:rsidP="0008204D">
      <w:pPr>
        <w:spacing w:line="360" w:lineRule="auto"/>
        <w:jc w:val="center"/>
        <w:rPr>
          <w:b/>
        </w:rPr>
      </w:pPr>
      <w:r w:rsidRPr="004443BC">
        <w:rPr>
          <w:b/>
        </w:rPr>
        <w:t xml:space="preserve">ПРОФИЛЬНАЯ КОМИССИЯ ПО СПЕЦИАЛЬНОСТИ </w:t>
      </w:r>
    </w:p>
    <w:p w:rsidR="0008204D" w:rsidRDefault="0008204D" w:rsidP="0008204D">
      <w:pPr>
        <w:spacing w:line="360" w:lineRule="auto"/>
        <w:jc w:val="center"/>
        <w:rPr>
          <w:b/>
        </w:rPr>
      </w:pPr>
      <w:r w:rsidRPr="004443BC">
        <w:rPr>
          <w:b/>
        </w:rPr>
        <w:t>«</w:t>
      </w:r>
      <w:r>
        <w:rPr>
          <w:b/>
        </w:rPr>
        <w:t>ПАТОЛОГИЧЕСКАЯ АНАТОМИЯ</w:t>
      </w:r>
      <w:r w:rsidRPr="004443BC">
        <w:rPr>
          <w:b/>
        </w:rPr>
        <w:t xml:space="preserve">» </w:t>
      </w:r>
    </w:p>
    <w:p w:rsidR="0008204D" w:rsidRDefault="0008204D" w:rsidP="0008204D">
      <w:pPr>
        <w:spacing w:line="360" w:lineRule="auto"/>
        <w:jc w:val="center"/>
        <w:rPr>
          <w:b/>
        </w:rPr>
      </w:pPr>
      <w:r w:rsidRPr="004443BC">
        <w:rPr>
          <w:b/>
        </w:rPr>
        <w:t>МИНИСТЕРСТВА ЗДРАВООХРАНЕНИЯ РОССИЙСКОЙ ФЕДЕРАЦИИ</w:t>
      </w:r>
    </w:p>
    <w:p w:rsidR="0008204D" w:rsidRPr="004443BC" w:rsidRDefault="0008204D" w:rsidP="0008204D">
      <w:pPr>
        <w:spacing w:line="360" w:lineRule="auto"/>
        <w:jc w:val="center"/>
        <w:rPr>
          <w:b/>
        </w:rPr>
      </w:pPr>
    </w:p>
    <w:p w:rsidR="0008204D" w:rsidRDefault="0008204D" w:rsidP="0008204D">
      <w:pPr>
        <w:spacing w:line="360" w:lineRule="auto"/>
        <w:jc w:val="center"/>
        <w:rPr>
          <w:b/>
        </w:rPr>
      </w:pPr>
      <w:r w:rsidRPr="004443BC">
        <w:rPr>
          <w:b/>
        </w:rPr>
        <w:t>РОССИЙСК</w:t>
      </w:r>
      <w:r>
        <w:rPr>
          <w:b/>
        </w:rPr>
        <w:t>ОЕ ОБЩЕСТВО ПАТОЛОГОАНАТОМОВ</w:t>
      </w:r>
    </w:p>
    <w:p w:rsidR="0008204D" w:rsidRDefault="0008204D" w:rsidP="0008204D">
      <w:pPr>
        <w:spacing w:line="360" w:lineRule="auto"/>
        <w:jc w:val="center"/>
        <w:rPr>
          <w:b/>
        </w:rPr>
      </w:pPr>
    </w:p>
    <w:p w:rsidR="0008204D" w:rsidRDefault="0008204D" w:rsidP="0008204D">
      <w:pPr>
        <w:spacing w:line="360" w:lineRule="auto"/>
        <w:jc w:val="center"/>
        <w:rPr>
          <w:b/>
        </w:rPr>
      </w:pPr>
      <w:r>
        <w:rPr>
          <w:b/>
        </w:rPr>
        <w:t>Ф</w:t>
      </w:r>
      <w:r w:rsidRPr="0027456C">
        <w:rPr>
          <w:b/>
        </w:rPr>
        <w:t xml:space="preserve">ГБОУ ДПО «РОССИЙСКАЯ МЕДИЦИНСКАЯ АКАДЕМИЯ </w:t>
      </w:r>
      <w:r>
        <w:rPr>
          <w:b/>
        </w:rPr>
        <w:t xml:space="preserve">НЕПРЕРЫВНОГО </w:t>
      </w:r>
      <w:r w:rsidRPr="0027456C">
        <w:rPr>
          <w:b/>
        </w:rPr>
        <w:t xml:space="preserve">ПОСЛЕДИПЛОМНОГО ОБРАЗОВАНИЯ» </w:t>
      </w:r>
    </w:p>
    <w:p w:rsidR="0008204D" w:rsidRPr="0027456C" w:rsidRDefault="0008204D" w:rsidP="0008204D">
      <w:pPr>
        <w:spacing w:line="360" w:lineRule="auto"/>
        <w:jc w:val="center"/>
        <w:rPr>
          <w:b/>
        </w:rPr>
      </w:pPr>
      <w:r w:rsidRPr="0027456C">
        <w:rPr>
          <w:b/>
        </w:rPr>
        <w:t>МИНЗДРАВА РОССИИ</w:t>
      </w:r>
    </w:p>
    <w:p w:rsidR="0008204D" w:rsidRPr="0027456C" w:rsidRDefault="0008204D" w:rsidP="0008204D">
      <w:pPr>
        <w:spacing w:line="360" w:lineRule="auto"/>
        <w:jc w:val="center"/>
        <w:rPr>
          <w:b/>
        </w:rPr>
      </w:pPr>
      <w:r>
        <w:rPr>
          <w:b/>
        </w:rPr>
        <w:t>Ф</w:t>
      </w:r>
      <w:r w:rsidRPr="0027456C">
        <w:rPr>
          <w:b/>
        </w:rPr>
        <w:t>ГБОУ ВО «МОСКОВСКИЙ ГОСУДАРСТВЕННЫЙ МЕДИКО-СТОМАТОЛОГИЧЕСКИЙ УНИВЕРСИТЕТ ИМЕНИ А.И.ЕВДОКИМОВА» МИНЗДРАВА РОССИИ</w:t>
      </w:r>
    </w:p>
    <w:p w:rsidR="0008204D" w:rsidRDefault="0008204D" w:rsidP="0008204D">
      <w:pPr>
        <w:spacing w:line="360" w:lineRule="auto"/>
        <w:jc w:val="center"/>
        <w:rPr>
          <w:b/>
        </w:rPr>
      </w:pPr>
      <w:r w:rsidRPr="0027456C">
        <w:rPr>
          <w:b/>
        </w:rPr>
        <w:t>ФГБОУ</w:t>
      </w:r>
      <w:r>
        <w:rPr>
          <w:b/>
        </w:rPr>
        <w:t xml:space="preserve"> </w:t>
      </w:r>
      <w:r w:rsidRPr="0027456C">
        <w:rPr>
          <w:b/>
        </w:rPr>
        <w:t xml:space="preserve">ВО </w:t>
      </w:r>
      <w:r>
        <w:rPr>
          <w:b/>
        </w:rPr>
        <w:t>«</w:t>
      </w:r>
      <w:r w:rsidRPr="0027456C">
        <w:rPr>
          <w:b/>
        </w:rPr>
        <w:t>М</w:t>
      </w:r>
      <w:r>
        <w:rPr>
          <w:b/>
        </w:rPr>
        <w:t xml:space="preserve">ОСКОВСКИЙ ГОСУДАРСТВЕННЫЙ </w:t>
      </w:r>
    </w:p>
    <w:p w:rsidR="0008204D" w:rsidRPr="0027456C" w:rsidRDefault="0008204D" w:rsidP="0008204D">
      <w:pPr>
        <w:spacing w:line="360" w:lineRule="auto"/>
        <w:jc w:val="center"/>
        <w:rPr>
          <w:b/>
        </w:rPr>
      </w:pPr>
      <w:r>
        <w:rPr>
          <w:b/>
        </w:rPr>
        <w:t xml:space="preserve">УНИВЕРСИТЕТ ИМЕНИ </w:t>
      </w:r>
      <w:r w:rsidRPr="0027456C">
        <w:rPr>
          <w:b/>
        </w:rPr>
        <w:t>М.В.Л</w:t>
      </w:r>
      <w:r>
        <w:rPr>
          <w:b/>
        </w:rPr>
        <w:t>ОМОНОСОВА»</w:t>
      </w:r>
    </w:p>
    <w:p w:rsidR="0008204D" w:rsidRPr="0027456C" w:rsidRDefault="0008204D" w:rsidP="0008204D">
      <w:pPr>
        <w:spacing w:line="360" w:lineRule="auto"/>
        <w:jc w:val="center"/>
        <w:rPr>
          <w:b/>
        </w:rPr>
      </w:pPr>
      <w:r w:rsidRPr="0027456C">
        <w:rPr>
          <w:b/>
        </w:rPr>
        <w:t>ФГБНУ «НАУЧНО-ИССЛЕДОВАТЕЛЬСКИЙ ИНСТИТУТ</w:t>
      </w:r>
    </w:p>
    <w:p w:rsidR="0008204D" w:rsidRPr="0027456C" w:rsidRDefault="0008204D" w:rsidP="0008204D">
      <w:pPr>
        <w:spacing w:line="360" w:lineRule="auto"/>
        <w:jc w:val="center"/>
        <w:rPr>
          <w:b/>
        </w:rPr>
      </w:pPr>
      <w:r w:rsidRPr="0027456C">
        <w:rPr>
          <w:b/>
        </w:rPr>
        <w:t>МОРФОЛОГИИ ЧЕЛОВЕКА»</w:t>
      </w:r>
    </w:p>
    <w:p w:rsidR="0008204D" w:rsidRDefault="0008204D" w:rsidP="0008204D">
      <w:pPr>
        <w:spacing w:line="360" w:lineRule="auto"/>
        <w:ind w:firstLine="709"/>
        <w:jc w:val="center"/>
      </w:pPr>
    </w:p>
    <w:p w:rsidR="0008204D" w:rsidRDefault="0008204D" w:rsidP="0008204D">
      <w:pPr>
        <w:spacing w:line="360" w:lineRule="auto"/>
        <w:ind w:firstLine="709"/>
        <w:jc w:val="center"/>
      </w:pPr>
    </w:p>
    <w:p w:rsidR="0008204D" w:rsidRPr="004443BC" w:rsidRDefault="0008204D" w:rsidP="0008204D">
      <w:pPr>
        <w:spacing w:line="360" w:lineRule="auto"/>
        <w:ind w:firstLine="709"/>
        <w:jc w:val="center"/>
      </w:pPr>
    </w:p>
    <w:p w:rsidR="0008204D" w:rsidRDefault="0008204D" w:rsidP="0008204D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  <w:caps/>
          <w:sz w:val="32"/>
          <w:szCs w:val="32"/>
        </w:rPr>
      </w:pPr>
      <w:r w:rsidRPr="00F037A0">
        <w:rPr>
          <w:rFonts w:ascii="TimesNewRomanPS-BoldMT" w:hAnsi="TimesNewRomanPS-BoldMT" w:cs="TimesNewRomanPS-BoldMT"/>
          <w:b/>
          <w:bCs/>
          <w:caps/>
          <w:sz w:val="32"/>
          <w:szCs w:val="32"/>
        </w:rPr>
        <w:t>Формулировк</w:t>
      </w:r>
      <w:r>
        <w:rPr>
          <w:rFonts w:ascii="TimesNewRomanPS-BoldMT" w:hAnsi="TimesNewRomanPS-BoldMT" w:cs="TimesNewRomanPS-BoldMT"/>
          <w:b/>
          <w:bCs/>
          <w:caps/>
          <w:sz w:val="32"/>
          <w:szCs w:val="32"/>
        </w:rPr>
        <w:t>А</w:t>
      </w:r>
    </w:p>
    <w:p w:rsidR="0008204D" w:rsidRDefault="0008204D" w:rsidP="0008204D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  <w:caps/>
          <w:sz w:val="32"/>
          <w:szCs w:val="32"/>
        </w:rPr>
      </w:pPr>
      <w:r w:rsidRPr="00F037A0">
        <w:rPr>
          <w:rFonts w:ascii="TimesNewRomanPS-BoldMT" w:hAnsi="TimesNewRomanPS-BoldMT" w:cs="TimesNewRomanPS-BoldMT"/>
          <w:b/>
          <w:bCs/>
          <w:caps/>
          <w:sz w:val="32"/>
          <w:szCs w:val="32"/>
        </w:rPr>
        <w:t>патологоанатомического диагноза</w:t>
      </w:r>
      <w:r>
        <w:rPr>
          <w:rFonts w:ascii="TimesNewRomanPS-BoldMT" w:hAnsi="TimesNewRomanPS-BoldMT" w:cs="TimesNewRomanPS-BoldMT"/>
          <w:b/>
          <w:bCs/>
          <w:caps/>
          <w:sz w:val="32"/>
          <w:szCs w:val="32"/>
        </w:rPr>
        <w:t xml:space="preserve">. </w:t>
      </w:r>
    </w:p>
    <w:p w:rsidR="0008204D" w:rsidRDefault="0008204D" w:rsidP="0008204D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  <w:cap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aps/>
          <w:sz w:val="32"/>
          <w:szCs w:val="32"/>
        </w:rPr>
        <w:t xml:space="preserve">Общие ПРАВИЛА </w:t>
      </w:r>
    </w:p>
    <w:p w:rsidR="0008204D" w:rsidRDefault="0008204D" w:rsidP="0008204D">
      <w:pPr>
        <w:spacing w:line="360" w:lineRule="auto"/>
        <w:jc w:val="center"/>
      </w:pPr>
    </w:p>
    <w:p w:rsidR="0008204D" w:rsidRDefault="0008204D" w:rsidP="0008204D">
      <w:pPr>
        <w:spacing w:line="360" w:lineRule="auto"/>
        <w:jc w:val="center"/>
      </w:pPr>
    </w:p>
    <w:p w:rsidR="0008204D" w:rsidRDefault="0008204D" w:rsidP="0008204D">
      <w:pPr>
        <w:spacing w:line="360" w:lineRule="auto"/>
        <w:jc w:val="center"/>
        <w:rPr>
          <w:b/>
        </w:rPr>
      </w:pPr>
      <w:r w:rsidRPr="00B912B1">
        <w:rPr>
          <w:b/>
        </w:rPr>
        <w:t>Клинические рекомендации</w:t>
      </w:r>
      <w:r w:rsidRPr="00077B66">
        <w:rPr>
          <w:b/>
        </w:rPr>
        <w:t xml:space="preserve"> </w:t>
      </w:r>
    </w:p>
    <w:p w:rsidR="0008204D" w:rsidRPr="00B912B1" w:rsidRDefault="0008204D" w:rsidP="0008204D">
      <w:pPr>
        <w:spacing w:line="360" w:lineRule="auto"/>
        <w:jc w:val="center"/>
        <w:rPr>
          <w:b/>
        </w:rPr>
      </w:pPr>
      <w:r w:rsidRPr="00077B66">
        <w:rPr>
          <w:b/>
          <w:lang w:val="en-US"/>
        </w:rPr>
        <w:t>RPS</w:t>
      </w:r>
      <w:r w:rsidRPr="00077B66">
        <w:rPr>
          <w:b/>
        </w:rPr>
        <w:t>4.0</w:t>
      </w:r>
      <w:r>
        <w:t xml:space="preserve"> </w:t>
      </w:r>
    </w:p>
    <w:p w:rsidR="0008204D" w:rsidRPr="00B912B1" w:rsidRDefault="0008204D" w:rsidP="0008204D">
      <w:pPr>
        <w:shd w:val="clear" w:color="auto" w:fill="FFFFFF"/>
        <w:spacing w:before="365" w:line="360" w:lineRule="auto"/>
        <w:ind w:right="29" w:firstLine="709"/>
        <w:jc w:val="both"/>
        <w:rPr>
          <w:b/>
          <w:spacing w:val="-4"/>
        </w:rPr>
      </w:pPr>
    </w:p>
    <w:p w:rsidR="0008204D" w:rsidRPr="00B912B1" w:rsidRDefault="0008204D" w:rsidP="0008204D">
      <w:pPr>
        <w:shd w:val="clear" w:color="auto" w:fill="FFFFFF"/>
        <w:spacing w:before="365" w:line="360" w:lineRule="auto"/>
        <w:ind w:right="29" w:firstLine="709"/>
        <w:jc w:val="both"/>
        <w:rPr>
          <w:b/>
          <w:spacing w:val="-4"/>
        </w:rPr>
      </w:pPr>
    </w:p>
    <w:p w:rsidR="0008204D" w:rsidRDefault="0008204D" w:rsidP="0008204D">
      <w:pPr>
        <w:shd w:val="clear" w:color="auto" w:fill="FFFFFF"/>
        <w:spacing w:before="365" w:line="360" w:lineRule="auto"/>
        <w:ind w:right="29"/>
        <w:jc w:val="center"/>
        <w:rPr>
          <w:b/>
          <w:spacing w:val="-2"/>
        </w:rPr>
      </w:pPr>
    </w:p>
    <w:p w:rsidR="0008204D" w:rsidRPr="004443BC" w:rsidRDefault="0008204D" w:rsidP="0008204D">
      <w:pPr>
        <w:shd w:val="clear" w:color="auto" w:fill="FFFFFF"/>
        <w:spacing w:before="2563" w:line="360" w:lineRule="auto"/>
        <w:ind w:right="19" w:firstLine="709"/>
        <w:jc w:val="both"/>
        <w:sectPr w:rsidR="0008204D" w:rsidRPr="004443BC" w:rsidSect="009A366D">
          <w:headerReference w:type="even" r:id="rId6"/>
          <w:headerReference w:type="default" r:id="rId7"/>
          <w:pgSz w:w="11909" w:h="16834"/>
          <w:pgMar w:top="1440" w:right="1561" w:bottom="720" w:left="1418" w:header="720" w:footer="720" w:gutter="0"/>
          <w:pgNumType w:start="1"/>
          <w:cols w:space="60"/>
          <w:noEndnote/>
          <w:titlePg/>
        </w:sectPr>
      </w:pPr>
    </w:p>
    <w:p w:rsidR="0008204D" w:rsidRDefault="0008204D" w:rsidP="0008204D">
      <w:pPr>
        <w:jc w:val="both"/>
      </w:pPr>
      <w:r w:rsidRPr="002B4708">
        <w:rPr>
          <w:b/>
        </w:rPr>
        <w:lastRenderedPageBreak/>
        <w:t>Составители:</w:t>
      </w:r>
      <w:r w:rsidRPr="002B4708">
        <w:t xml:space="preserve"> </w:t>
      </w:r>
    </w:p>
    <w:p w:rsidR="0008204D" w:rsidRDefault="0008204D" w:rsidP="0008204D">
      <w:pPr>
        <w:jc w:val="both"/>
      </w:pPr>
      <w:r w:rsidRPr="00543253">
        <w:rPr>
          <w:b/>
        </w:rPr>
        <w:t>Франк</w:t>
      </w:r>
      <w:r w:rsidRPr="00882C40">
        <w:rPr>
          <w:b/>
        </w:rPr>
        <w:t xml:space="preserve"> </w:t>
      </w:r>
      <w:r w:rsidRPr="00543253">
        <w:rPr>
          <w:b/>
        </w:rPr>
        <w:t>Г.А.</w:t>
      </w:r>
      <w:r>
        <w:t xml:space="preserve">, академик РАН, д.м.н., профессор, заведующий кафедрой патологической анатомии ФГБОУ ДПО РМАНПО Минздрава России, главный внештатный патологоанатом Минздрава России, Первый Вице-президент Российского общества патологоанатомов; </w:t>
      </w:r>
    </w:p>
    <w:p w:rsidR="0008204D" w:rsidRDefault="0008204D" w:rsidP="0008204D">
      <w:pPr>
        <w:jc w:val="both"/>
      </w:pPr>
      <w:r w:rsidRPr="00543253">
        <w:rPr>
          <w:b/>
        </w:rPr>
        <w:t>Зайратьянц</w:t>
      </w:r>
      <w:r w:rsidRPr="00882C40">
        <w:rPr>
          <w:b/>
        </w:rPr>
        <w:t xml:space="preserve"> </w:t>
      </w:r>
      <w:r w:rsidRPr="00543253">
        <w:rPr>
          <w:b/>
        </w:rPr>
        <w:t>О.В.</w:t>
      </w:r>
      <w:r>
        <w:t>, заслуженный врач РФ, д.м.н., профессор, заведующий кафедрой патологической анатомии ФГБОУ ВО МГМСУ им. А.И.Евдокимова Минздрава России,</w:t>
      </w:r>
      <w:r w:rsidRPr="00BA4C63">
        <w:t xml:space="preserve"> </w:t>
      </w:r>
      <w:r>
        <w:t xml:space="preserve">Вице-президент Российского и Председатель Московского обществ патологоанатомов; </w:t>
      </w:r>
    </w:p>
    <w:p w:rsidR="0008204D" w:rsidRPr="0027456C" w:rsidRDefault="0008204D" w:rsidP="0008204D">
      <w:pPr>
        <w:jc w:val="both"/>
        <w:rPr>
          <w:b/>
        </w:rPr>
      </w:pPr>
      <w:r w:rsidRPr="0027456C">
        <w:rPr>
          <w:b/>
        </w:rPr>
        <w:t>Мальков П.Г.</w:t>
      </w:r>
      <w:r w:rsidRPr="0027456C">
        <w:t>, д.м.н., профессор</w:t>
      </w:r>
      <w:r>
        <w:t xml:space="preserve">, </w:t>
      </w:r>
      <w:r w:rsidRPr="0027456C">
        <w:t xml:space="preserve"> руководитель курса патол</w:t>
      </w:r>
      <w:r w:rsidRPr="0027456C">
        <w:t>о</w:t>
      </w:r>
      <w:r w:rsidRPr="0027456C">
        <w:t>гической анатомии кафедры физиологии и общей патологии факультета фу</w:t>
      </w:r>
      <w:r w:rsidRPr="0027456C">
        <w:t>н</w:t>
      </w:r>
      <w:r w:rsidRPr="0027456C">
        <w:t>даментальной медицины</w:t>
      </w:r>
      <w:r>
        <w:t xml:space="preserve"> и заведующий отделом клинической патологии медицинского центра</w:t>
      </w:r>
      <w:r w:rsidRPr="0027456C">
        <w:t xml:space="preserve"> </w:t>
      </w:r>
      <w:r w:rsidRPr="0027456C">
        <w:rPr>
          <w:rFonts w:cs="Arial"/>
        </w:rPr>
        <w:t>ФГБОУ</w:t>
      </w:r>
      <w:r>
        <w:rPr>
          <w:rFonts w:cs="Arial"/>
        </w:rPr>
        <w:t xml:space="preserve"> </w:t>
      </w:r>
      <w:r w:rsidRPr="0027456C">
        <w:rPr>
          <w:rFonts w:cs="Arial"/>
        </w:rPr>
        <w:t>ВО</w:t>
      </w:r>
      <w:r w:rsidRPr="0027456C">
        <w:t xml:space="preserve"> МГУ имени М.В. Ломоносова</w:t>
      </w:r>
      <w:r>
        <w:t>;</w:t>
      </w:r>
      <w:r w:rsidRPr="0027456C">
        <w:t xml:space="preserve"> </w:t>
      </w:r>
      <w:r w:rsidRPr="0027456C">
        <w:rPr>
          <w:b/>
        </w:rPr>
        <w:t xml:space="preserve"> </w:t>
      </w:r>
    </w:p>
    <w:p w:rsidR="0008204D" w:rsidRDefault="0008204D" w:rsidP="0008204D">
      <w:pPr>
        <w:jc w:val="both"/>
      </w:pPr>
      <w:r w:rsidRPr="00543253">
        <w:rPr>
          <w:b/>
        </w:rPr>
        <w:t>Кактурский</w:t>
      </w:r>
      <w:r w:rsidRPr="00882C40">
        <w:rPr>
          <w:b/>
        </w:rPr>
        <w:t xml:space="preserve"> </w:t>
      </w:r>
      <w:r w:rsidRPr="00543253">
        <w:rPr>
          <w:b/>
        </w:rPr>
        <w:t>Л.В.</w:t>
      </w:r>
      <w:r>
        <w:t xml:space="preserve">, член-корреспондент РАН, д.м.н., профессор, научный руководитель ФГБНУ НИИ морфологии человека, главный внештатный патологоанатом Росздравнадзора, Президент Российского общества патологоанатомов.  </w:t>
      </w:r>
    </w:p>
    <w:p w:rsidR="0008204D" w:rsidRDefault="0008204D" w:rsidP="0008204D">
      <w:pPr>
        <w:spacing w:line="360" w:lineRule="auto"/>
        <w:jc w:val="both"/>
      </w:pPr>
    </w:p>
    <w:p w:rsidR="0008204D" w:rsidRDefault="0008204D" w:rsidP="0008204D">
      <w:pPr>
        <w:spacing w:line="360" w:lineRule="auto"/>
        <w:jc w:val="both"/>
      </w:pPr>
    </w:p>
    <w:p w:rsidR="0008204D" w:rsidRDefault="0008204D" w:rsidP="0008204D">
      <w:pPr>
        <w:spacing w:line="360" w:lineRule="auto"/>
        <w:jc w:val="center"/>
        <w:rPr>
          <w:b/>
          <w:sz w:val="28"/>
          <w:szCs w:val="28"/>
        </w:rPr>
      </w:pPr>
      <w:r w:rsidRPr="00882C40">
        <w:rPr>
          <w:b/>
          <w:sz w:val="28"/>
          <w:szCs w:val="28"/>
        </w:rPr>
        <w:t xml:space="preserve">Клинические рекомендации обсуждены и утверждены </w:t>
      </w:r>
    </w:p>
    <w:p w:rsidR="0008204D" w:rsidRDefault="0008204D" w:rsidP="0008204D">
      <w:pPr>
        <w:spacing w:line="360" w:lineRule="auto"/>
        <w:jc w:val="center"/>
        <w:rPr>
          <w:b/>
          <w:sz w:val="28"/>
          <w:szCs w:val="28"/>
        </w:rPr>
      </w:pPr>
      <w:r w:rsidRPr="00882C40">
        <w:rPr>
          <w:b/>
          <w:sz w:val="28"/>
          <w:szCs w:val="28"/>
        </w:rPr>
        <w:t xml:space="preserve">на </w:t>
      </w:r>
      <w:r w:rsidRPr="00882C40">
        <w:rPr>
          <w:b/>
          <w:sz w:val="28"/>
          <w:szCs w:val="28"/>
          <w:lang w:val="en-US"/>
        </w:rPr>
        <w:t>VIII</w:t>
      </w:r>
      <w:r w:rsidRPr="00882C40">
        <w:rPr>
          <w:b/>
          <w:sz w:val="28"/>
          <w:szCs w:val="28"/>
        </w:rPr>
        <w:t xml:space="preserve"> Пленуме Российского общества патологоанатомов </w:t>
      </w:r>
    </w:p>
    <w:p w:rsidR="0008204D" w:rsidRDefault="0008204D" w:rsidP="0008204D">
      <w:pPr>
        <w:spacing w:line="360" w:lineRule="auto"/>
        <w:jc w:val="center"/>
        <w:rPr>
          <w:b/>
          <w:sz w:val="28"/>
          <w:szCs w:val="28"/>
        </w:rPr>
      </w:pPr>
      <w:r w:rsidRPr="00882C40">
        <w:rPr>
          <w:b/>
          <w:sz w:val="28"/>
          <w:szCs w:val="28"/>
        </w:rPr>
        <w:t xml:space="preserve">(г. Петрозаводск, 22-23 мая </w:t>
      </w:r>
      <w:smartTag w:uri="urn:schemas-microsoft-com:office:smarttags" w:element="metricconverter">
        <w:smartTagPr>
          <w:attr w:name="ProductID" w:val="2015 г"/>
        </w:smartTagPr>
        <w:r w:rsidRPr="00882C40">
          <w:rPr>
            <w:b/>
            <w:sz w:val="28"/>
            <w:szCs w:val="28"/>
          </w:rPr>
          <w:t>2015 г</w:t>
        </w:r>
      </w:smartTag>
      <w:r w:rsidRPr="00882C40">
        <w:rPr>
          <w:b/>
          <w:sz w:val="28"/>
          <w:szCs w:val="28"/>
        </w:rPr>
        <w:t>.)</w:t>
      </w:r>
      <w:r>
        <w:rPr>
          <w:b/>
          <w:sz w:val="28"/>
          <w:szCs w:val="28"/>
        </w:rPr>
        <w:t xml:space="preserve">, с изменениями и дополнениями, утвержденными на </w:t>
      </w:r>
      <w:r w:rsidRPr="001F20BE">
        <w:rPr>
          <w:b/>
          <w:sz w:val="28"/>
          <w:szCs w:val="28"/>
        </w:rPr>
        <w:t xml:space="preserve">V Съезде Российского общества патологоанатомов </w:t>
      </w:r>
    </w:p>
    <w:p w:rsidR="0008204D" w:rsidRDefault="0008204D" w:rsidP="0008204D">
      <w:pPr>
        <w:spacing w:line="360" w:lineRule="auto"/>
        <w:jc w:val="center"/>
        <w:rPr>
          <w:b/>
          <w:sz w:val="28"/>
          <w:szCs w:val="28"/>
        </w:rPr>
      </w:pPr>
      <w:r w:rsidRPr="001F20BE">
        <w:rPr>
          <w:b/>
          <w:sz w:val="28"/>
          <w:szCs w:val="28"/>
        </w:rPr>
        <w:t xml:space="preserve">(г. Челябинск, 1-4 июня </w:t>
      </w:r>
      <w:smartTag w:uri="urn:schemas-microsoft-com:office:smarttags" w:element="metricconverter">
        <w:smartTagPr>
          <w:attr w:name="ProductID" w:val="2017 г"/>
        </w:smartTagPr>
        <w:r w:rsidRPr="001F20BE">
          <w:rPr>
            <w:b/>
            <w:sz w:val="28"/>
            <w:szCs w:val="28"/>
          </w:rPr>
          <w:t>2017 г</w:t>
        </w:r>
      </w:smartTag>
      <w:r w:rsidRPr="001F20BE">
        <w:rPr>
          <w:b/>
          <w:sz w:val="28"/>
          <w:szCs w:val="28"/>
        </w:rPr>
        <w:t>.)</w:t>
      </w:r>
    </w:p>
    <w:p w:rsidR="0008204D" w:rsidRDefault="0008204D" w:rsidP="0008204D">
      <w:pPr>
        <w:spacing w:line="360" w:lineRule="auto"/>
        <w:jc w:val="center"/>
        <w:rPr>
          <w:b/>
        </w:rPr>
      </w:pPr>
    </w:p>
    <w:p w:rsidR="0008204D" w:rsidRDefault="0008204D" w:rsidP="0008204D">
      <w:pPr>
        <w:spacing w:line="360" w:lineRule="auto"/>
        <w:jc w:val="center"/>
        <w:rPr>
          <w:b/>
        </w:rPr>
      </w:pPr>
    </w:p>
    <w:p w:rsidR="0008204D" w:rsidRDefault="0008204D" w:rsidP="0008204D">
      <w:pPr>
        <w:spacing w:line="360" w:lineRule="auto"/>
        <w:jc w:val="center"/>
        <w:rPr>
          <w:b/>
        </w:rPr>
      </w:pPr>
    </w:p>
    <w:p w:rsidR="0008204D" w:rsidRDefault="0008204D" w:rsidP="0008204D">
      <w:pPr>
        <w:spacing w:line="360" w:lineRule="auto"/>
        <w:jc w:val="center"/>
        <w:rPr>
          <w:b/>
        </w:rPr>
      </w:pPr>
    </w:p>
    <w:p w:rsidR="0008204D" w:rsidRDefault="0008204D" w:rsidP="0008204D">
      <w:pPr>
        <w:spacing w:line="360" w:lineRule="auto"/>
        <w:jc w:val="center"/>
        <w:rPr>
          <w:b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</w:p>
    <w:p w:rsidR="0008204D" w:rsidRPr="00882C40" w:rsidRDefault="0008204D" w:rsidP="0008204D">
      <w:pPr>
        <w:pStyle w:val="a9"/>
        <w:jc w:val="center"/>
        <w:rPr>
          <w:b/>
          <w:color w:val="000000"/>
          <w:sz w:val="24"/>
          <w:szCs w:val="24"/>
        </w:rPr>
      </w:pPr>
      <w:r w:rsidRPr="00882C40">
        <w:rPr>
          <w:b/>
          <w:color w:val="000000"/>
          <w:sz w:val="24"/>
          <w:szCs w:val="24"/>
        </w:rPr>
        <w:t>М</w:t>
      </w:r>
      <w:r>
        <w:rPr>
          <w:b/>
          <w:color w:val="000000"/>
          <w:sz w:val="24"/>
          <w:szCs w:val="24"/>
        </w:rPr>
        <w:t>етодология</w:t>
      </w:r>
    </w:p>
    <w:p w:rsidR="0008204D" w:rsidRPr="00882C40" w:rsidRDefault="0008204D" w:rsidP="0008204D">
      <w:pPr>
        <w:pStyle w:val="a9"/>
        <w:jc w:val="both"/>
        <w:rPr>
          <w:b/>
          <w:color w:val="000000"/>
          <w:sz w:val="24"/>
          <w:szCs w:val="24"/>
        </w:rPr>
      </w:pPr>
    </w:p>
    <w:p w:rsidR="0008204D" w:rsidRPr="00882C40" w:rsidRDefault="0008204D" w:rsidP="0008204D">
      <w:pPr>
        <w:pStyle w:val="a9"/>
        <w:jc w:val="both"/>
        <w:rPr>
          <w:b/>
          <w:color w:val="000000"/>
          <w:sz w:val="24"/>
          <w:szCs w:val="24"/>
        </w:rPr>
      </w:pPr>
      <w:r w:rsidRPr="00882C40">
        <w:rPr>
          <w:b/>
          <w:color w:val="000000"/>
          <w:sz w:val="24"/>
          <w:szCs w:val="24"/>
        </w:rPr>
        <w:t>Методы, использованные для сбора/селекции доказательств</w:t>
      </w:r>
      <w:r>
        <w:rPr>
          <w:b/>
          <w:color w:val="000000"/>
          <w:sz w:val="24"/>
          <w:szCs w:val="24"/>
        </w:rPr>
        <w:t>:</w:t>
      </w:r>
    </w:p>
    <w:p w:rsidR="0008204D" w:rsidRPr="00882C40" w:rsidRDefault="0008204D" w:rsidP="0008204D">
      <w:pPr>
        <w:pStyle w:val="a9"/>
        <w:jc w:val="both"/>
        <w:rPr>
          <w:color w:val="000000"/>
          <w:sz w:val="24"/>
          <w:szCs w:val="24"/>
        </w:rPr>
      </w:pPr>
      <w:r w:rsidRPr="00882C40">
        <w:rPr>
          <w:color w:val="000000"/>
          <w:sz w:val="24"/>
          <w:szCs w:val="24"/>
        </w:rPr>
        <w:t>Поиск в электронных базах данных.</w:t>
      </w:r>
    </w:p>
    <w:p w:rsidR="0008204D" w:rsidRPr="00882C40" w:rsidRDefault="0008204D" w:rsidP="0008204D">
      <w:pPr>
        <w:pStyle w:val="a9"/>
        <w:jc w:val="both"/>
        <w:rPr>
          <w:b/>
          <w:color w:val="000000"/>
          <w:sz w:val="24"/>
          <w:szCs w:val="24"/>
        </w:rPr>
      </w:pPr>
      <w:r w:rsidRPr="00882C40">
        <w:rPr>
          <w:b/>
          <w:color w:val="000000"/>
          <w:sz w:val="24"/>
          <w:szCs w:val="24"/>
        </w:rPr>
        <w:t>Описание методов, использованных для сбора/ селекции доказательств</w:t>
      </w:r>
      <w:r>
        <w:rPr>
          <w:b/>
          <w:color w:val="000000"/>
          <w:sz w:val="24"/>
          <w:szCs w:val="24"/>
        </w:rPr>
        <w:t>:</w:t>
      </w:r>
    </w:p>
    <w:p w:rsidR="0008204D" w:rsidRPr="00882C40" w:rsidRDefault="0008204D" w:rsidP="0008204D">
      <w:pPr>
        <w:pStyle w:val="a9"/>
        <w:jc w:val="both"/>
        <w:rPr>
          <w:color w:val="000000"/>
          <w:sz w:val="24"/>
          <w:szCs w:val="24"/>
        </w:rPr>
      </w:pPr>
      <w:r w:rsidRPr="00882C40">
        <w:rPr>
          <w:color w:val="000000"/>
          <w:sz w:val="24"/>
          <w:szCs w:val="24"/>
        </w:rPr>
        <w:t>Доказательной базой для данных рекомендаций, являются публикации, вошедшие Кохрейновскую библиотеку, баз данных  EM</w:t>
      </w:r>
      <w:r w:rsidRPr="00882C40">
        <w:rPr>
          <w:color w:val="000000"/>
          <w:sz w:val="24"/>
          <w:szCs w:val="24"/>
          <w:lang w:val="en-US"/>
        </w:rPr>
        <w:t>BASE</w:t>
      </w:r>
      <w:r w:rsidRPr="00882C40">
        <w:rPr>
          <w:color w:val="000000"/>
          <w:sz w:val="24"/>
          <w:szCs w:val="24"/>
        </w:rPr>
        <w:t xml:space="preserve"> и </w:t>
      </w:r>
      <w:r w:rsidRPr="00882C40">
        <w:rPr>
          <w:color w:val="000000"/>
          <w:sz w:val="24"/>
          <w:szCs w:val="24"/>
          <w:lang w:val="en-US"/>
        </w:rPr>
        <w:t>MEDLINE</w:t>
      </w:r>
      <w:r w:rsidRPr="00882C40">
        <w:rPr>
          <w:color w:val="000000"/>
          <w:sz w:val="24"/>
          <w:szCs w:val="24"/>
        </w:rPr>
        <w:t>, МКБ-10, МНБ.</w:t>
      </w:r>
    </w:p>
    <w:p w:rsidR="0008204D" w:rsidRPr="00882C40" w:rsidRDefault="0008204D" w:rsidP="0008204D">
      <w:pPr>
        <w:pStyle w:val="a9"/>
        <w:jc w:val="both"/>
        <w:rPr>
          <w:color w:val="000000"/>
          <w:sz w:val="24"/>
          <w:szCs w:val="24"/>
        </w:rPr>
      </w:pPr>
      <w:r w:rsidRPr="00882C40">
        <w:rPr>
          <w:b/>
          <w:color w:val="000000"/>
          <w:sz w:val="24"/>
          <w:szCs w:val="24"/>
        </w:rPr>
        <w:t>Методы, использованные для оценки качества и силы доказательств</w:t>
      </w:r>
      <w:r>
        <w:rPr>
          <w:b/>
          <w:color w:val="000000"/>
          <w:sz w:val="24"/>
          <w:szCs w:val="24"/>
        </w:rPr>
        <w:t xml:space="preserve">: </w:t>
      </w:r>
      <w:r w:rsidRPr="00882C40">
        <w:rPr>
          <w:color w:val="000000"/>
          <w:sz w:val="24"/>
          <w:szCs w:val="24"/>
        </w:rPr>
        <w:t>консенсус экспертов</w:t>
      </w:r>
      <w:r>
        <w:rPr>
          <w:color w:val="000000"/>
          <w:sz w:val="24"/>
          <w:szCs w:val="24"/>
        </w:rPr>
        <w:t xml:space="preserve">, </w:t>
      </w:r>
      <w:r w:rsidRPr="00882C40">
        <w:rPr>
          <w:color w:val="000000"/>
          <w:sz w:val="24"/>
          <w:szCs w:val="24"/>
        </w:rPr>
        <w:t>проработка МКБ-10</w:t>
      </w:r>
      <w:r>
        <w:rPr>
          <w:color w:val="000000"/>
          <w:sz w:val="24"/>
          <w:szCs w:val="24"/>
        </w:rPr>
        <w:t xml:space="preserve">, </w:t>
      </w:r>
      <w:r w:rsidRPr="00882C40">
        <w:rPr>
          <w:color w:val="000000"/>
          <w:sz w:val="24"/>
          <w:szCs w:val="24"/>
        </w:rPr>
        <w:t xml:space="preserve"> изучение МНБ.</w:t>
      </w:r>
    </w:p>
    <w:p w:rsidR="0008204D" w:rsidRPr="00882C40" w:rsidRDefault="0008204D" w:rsidP="0008204D">
      <w:pPr>
        <w:pStyle w:val="a9"/>
        <w:jc w:val="both"/>
        <w:rPr>
          <w:color w:val="000000"/>
          <w:sz w:val="24"/>
          <w:szCs w:val="24"/>
        </w:rPr>
      </w:pPr>
      <w:r w:rsidRPr="00882C40">
        <w:rPr>
          <w:b/>
          <w:color w:val="000000"/>
          <w:sz w:val="24"/>
          <w:szCs w:val="24"/>
        </w:rPr>
        <w:t>Методы, использованные для формулировки рекомендаций</w:t>
      </w:r>
      <w:r>
        <w:rPr>
          <w:b/>
          <w:color w:val="000000"/>
          <w:sz w:val="24"/>
          <w:szCs w:val="24"/>
        </w:rPr>
        <w:t>: к</w:t>
      </w:r>
      <w:r w:rsidRPr="00882C40">
        <w:rPr>
          <w:color w:val="000000"/>
          <w:sz w:val="24"/>
          <w:szCs w:val="24"/>
        </w:rPr>
        <w:t>онсенсус э</w:t>
      </w:r>
      <w:r>
        <w:rPr>
          <w:color w:val="000000"/>
          <w:sz w:val="24"/>
          <w:szCs w:val="24"/>
        </w:rPr>
        <w:t>к</w:t>
      </w:r>
      <w:r w:rsidRPr="00882C40">
        <w:rPr>
          <w:color w:val="000000"/>
          <w:sz w:val="24"/>
          <w:szCs w:val="24"/>
        </w:rPr>
        <w:t>спертов</w:t>
      </w:r>
    </w:p>
    <w:p w:rsidR="0008204D" w:rsidRPr="00882C40" w:rsidRDefault="0008204D" w:rsidP="0008204D">
      <w:pPr>
        <w:pStyle w:val="a9"/>
        <w:jc w:val="both"/>
        <w:rPr>
          <w:b/>
          <w:color w:val="000000"/>
          <w:sz w:val="24"/>
          <w:szCs w:val="24"/>
        </w:rPr>
      </w:pPr>
      <w:r w:rsidRPr="00882C40">
        <w:rPr>
          <w:b/>
          <w:color w:val="000000"/>
          <w:sz w:val="24"/>
          <w:szCs w:val="24"/>
        </w:rPr>
        <w:t>Консультации и экспертная оценка</w:t>
      </w:r>
      <w:r>
        <w:rPr>
          <w:b/>
          <w:color w:val="000000"/>
          <w:sz w:val="24"/>
          <w:szCs w:val="24"/>
        </w:rPr>
        <w:t>:</w:t>
      </w:r>
    </w:p>
    <w:p w:rsidR="0008204D" w:rsidRDefault="0008204D" w:rsidP="0008204D">
      <w:pPr>
        <w:jc w:val="both"/>
        <w:rPr>
          <w:b/>
          <w:sz w:val="28"/>
          <w:szCs w:val="28"/>
        </w:rPr>
      </w:pPr>
      <w:proofErr w:type="gramStart"/>
      <w:r w:rsidRPr="00882C40">
        <w:rPr>
          <w:color w:val="000000"/>
        </w:rPr>
        <w:t>Предварительная версия была обсуждена на заседании профильной комиссии по специальности «патологическая анатомия» Минз</w:t>
      </w:r>
      <w:r>
        <w:rPr>
          <w:color w:val="000000"/>
        </w:rPr>
        <w:t>д</w:t>
      </w:r>
      <w:r w:rsidRPr="00882C40">
        <w:rPr>
          <w:color w:val="000000"/>
        </w:rPr>
        <w:t xml:space="preserve">рава России 19.02.2015 г,  на заседании Московского </w:t>
      </w:r>
      <w:r>
        <w:rPr>
          <w:color w:val="000000"/>
        </w:rPr>
        <w:t xml:space="preserve">отделения Российского </w:t>
      </w:r>
      <w:r w:rsidRPr="00882C40">
        <w:rPr>
          <w:color w:val="000000"/>
        </w:rPr>
        <w:t xml:space="preserve">общества патологоанатомов 21.04.2015 г, </w:t>
      </w:r>
      <w:r>
        <w:rPr>
          <w:color w:val="000000"/>
        </w:rPr>
        <w:t xml:space="preserve">после чего </w:t>
      </w:r>
      <w:r w:rsidRPr="00882C40">
        <w:rPr>
          <w:color w:val="000000"/>
        </w:rPr>
        <w:t xml:space="preserve">выставлена на сайте Российского общества патологоанатомов </w:t>
      </w:r>
      <w:r>
        <w:rPr>
          <w:color w:val="000000"/>
        </w:rPr>
        <w:t>(</w:t>
      </w:r>
      <w:hyperlink r:id="rId8" w:history="1">
        <w:r w:rsidRPr="00654C4E">
          <w:rPr>
            <w:rStyle w:val="af"/>
            <w:lang w:val="en-US"/>
          </w:rPr>
          <w:t>www</w:t>
        </w:r>
        <w:r w:rsidRPr="005F5A92">
          <w:rPr>
            <w:rStyle w:val="af"/>
          </w:rPr>
          <w:t>.</w:t>
        </w:r>
        <w:r w:rsidRPr="00654C4E">
          <w:rPr>
            <w:rStyle w:val="af"/>
            <w:lang w:val="en-US"/>
          </w:rPr>
          <w:t>patolog</w:t>
        </w:r>
        <w:r w:rsidRPr="005F5A92">
          <w:rPr>
            <w:rStyle w:val="af"/>
          </w:rPr>
          <w:t>.</w:t>
        </w:r>
        <w:r w:rsidRPr="00654C4E">
          <w:rPr>
            <w:rStyle w:val="af"/>
            <w:lang w:val="en-US"/>
          </w:rPr>
          <w:t>ru</w:t>
        </w:r>
      </w:hyperlink>
      <w:r w:rsidRPr="005F5A92">
        <w:rPr>
          <w:color w:val="000000"/>
        </w:rPr>
        <w:t xml:space="preserve">) </w:t>
      </w:r>
      <w:r w:rsidRPr="00882C40">
        <w:rPr>
          <w:color w:val="000000"/>
        </w:rPr>
        <w:t xml:space="preserve">для широкого обсуждения, для того чтобы </w:t>
      </w:r>
      <w:r>
        <w:rPr>
          <w:color w:val="000000"/>
        </w:rPr>
        <w:t xml:space="preserve">специалисты, </w:t>
      </w:r>
      <w:r w:rsidRPr="00882C40">
        <w:rPr>
          <w:color w:val="000000"/>
        </w:rPr>
        <w:t>не принимавшие участие в профильной комиссии</w:t>
      </w:r>
      <w:r>
        <w:rPr>
          <w:color w:val="000000"/>
        </w:rPr>
        <w:t xml:space="preserve"> и подготовке рекомендаций</w:t>
      </w:r>
      <w:r w:rsidRPr="00882C40">
        <w:rPr>
          <w:color w:val="000000"/>
        </w:rPr>
        <w:t xml:space="preserve">, имели возможность </w:t>
      </w:r>
      <w:r>
        <w:rPr>
          <w:color w:val="000000"/>
        </w:rPr>
        <w:t xml:space="preserve">с ними </w:t>
      </w:r>
      <w:r w:rsidRPr="00882C40">
        <w:rPr>
          <w:color w:val="000000"/>
        </w:rPr>
        <w:t>ознакомиться и обсудить</w:t>
      </w:r>
      <w:r>
        <w:rPr>
          <w:color w:val="000000"/>
        </w:rPr>
        <w:t xml:space="preserve"> их</w:t>
      </w:r>
      <w:proofErr w:type="gramEnd"/>
      <w:r w:rsidRPr="00882C40">
        <w:rPr>
          <w:color w:val="000000"/>
        </w:rPr>
        <w:t xml:space="preserve">. </w:t>
      </w:r>
      <w:r>
        <w:rPr>
          <w:color w:val="000000"/>
        </w:rPr>
        <w:t>Рекомендации у</w:t>
      </w:r>
      <w:r w:rsidRPr="00882C40">
        <w:rPr>
          <w:color w:val="000000"/>
        </w:rPr>
        <w:t>твержден</w:t>
      </w:r>
      <w:r>
        <w:rPr>
          <w:color w:val="000000"/>
        </w:rPr>
        <w:t xml:space="preserve">ы на </w:t>
      </w:r>
      <w:r>
        <w:rPr>
          <w:color w:val="000000"/>
          <w:lang w:val="en-US"/>
        </w:rPr>
        <w:t>VIII</w:t>
      </w:r>
      <w:r w:rsidRPr="00882C40">
        <w:rPr>
          <w:color w:val="000000"/>
        </w:rPr>
        <w:t xml:space="preserve"> Пленум</w:t>
      </w:r>
      <w:r>
        <w:rPr>
          <w:color w:val="000000"/>
        </w:rPr>
        <w:t>е</w:t>
      </w:r>
      <w:r w:rsidRPr="00882C40">
        <w:rPr>
          <w:color w:val="000000"/>
        </w:rPr>
        <w:t xml:space="preserve"> Российского общества патологоанатомов </w:t>
      </w:r>
      <w:r>
        <w:rPr>
          <w:color w:val="000000"/>
        </w:rPr>
        <w:t>(</w:t>
      </w:r>
      <w:r w:rsidRPr="00882C40">
        <w:rPr>
          <w:color w:val="000000"/>
        </w:rPr>
        <w:t xml:space="preserve">22-23 мая </w:t>
      </w:r>
      <w:smartTag w:uri="urn:schemas-microsoft-com:office:smarttags" w:element="metricconverter">
        <w:smartTagPr>
          <w:attr w:name="ProductID" w:val="2015 г"/>
        </w:smartTagPr>
        <w:r w:rsidRPr="00882C40">
          <w:rPr>
            <w:color w:val="000000"/>
          </w:rPr>
          <w:t>2015 г</w:t>
        </w:r>
      </w:smartTag>
      <w:r>
        <w:rPr>
          <w:color w:val="000000"/>
        </w:rPr>
        <w:t>,</w:t>
      </w:r>
      <w:r w:rsidRPr="00882C40">
        <w:rPr>
          <w:color w:val="000000"/>
        </w:rPr>
        <w:t xml:space="preserve">  г. Петрозаводск</w:t>
      </w:r>
      <w:r>
        <w:rPr>
          <w:color w:val="000000"/>
        </w:rPr>
        <w:t xml:space="preserve">), они уточнены и дополнены </w:t>
      </w:r>
      <w:r w:rsidRPr="006F6022">
        <w:t xml:space="preserve">на V Съезде Российского общества патологоанатомов (г. Челябинск, 1-4 июня </w:t>
      </w:r>
      <w:smartTag w:uri="urn:schemas-microsoft-com:office:smarttags" w:element="metricconverter">
        <w:smartTagPr>
          <w:attr w:name="ProductID" w:val="2017 г"/>
        </w:smartTagPr>
        <w:r w:rsidRPr="006F6022">
          <w:t>2017 г</w:t>
        </w:r>
      </w:smartTag>
      <w:r w:rsidRPr="006F6022">
        <w:t>.)</w:t>
      </w:r>
    </w:p>
    <w:p w:rsidR="0008204D" w:rsidRPr="00882C40" w:rsidRDefault="0008204D" w:rsidP="0008204D">
      <w:pPr>
        <w:pStyle w:val="a9"/>
        <w:jc w:val="both"/>
        <w:rPr>
          <w:color w:val="000000"/>
          <w:sz w:val="24"/>
          <w:szCs w:val="24"/>
        </w:rPr>
      </w:pPr>
      <w:r w:rsidRPr="00882C40">
        <w:rPr>
          <w:color w:val="000000"/>
          <w:sz w:val="24"/>
          <w:szCs w:val="24"/>
        </w:rPr>
        <w:t>Проект рекомендаций был рецензирован независимыми экспертами, прокомментировавшими</w:t>
      </w:r>
      <w:r>
        <w:rPr>
          <w:color w:val="000000"/>
          <w:sz w:val="24"/>
          <w:szCs w:val="24"/>
        </w:rPr>
        <w:t>,</w:t>
      </w:r>
      <w:r w:rsidRPr="00882C40">
        <w:rPr>
          <w:color w:val="000000"/>
          <w:sz w:val="24"/>
          <w:szCs w:val="24"/>
        </w:rPr>
        <w:t xml:space="preserve"> прежде всего</w:t>
      </w:r>
      <w:r>
        <w:rPr>
          <w:color w:val="000000"/>
          <w:sz w:val="24"/>
          <w:szCs w:val="24"/>
        </w:rPr>
        <w:t>,</w:t>
      </w:r>
      <w:r w:rsidRPr="00882C40">
        <w:rPr>
          <w:color w:val="000000"/>
          <w:sz w:val="24"/>
          <w:szCs w:val="24"/>
        </w:rPr>
        <w:t xml:space="preserve"> доходчивость и точность интерпретаций доказательной базы, лежащих в основе данных рекомендаций.</w:t>
      </w:r>
    </w:p>
    <w:p w:rsidR="0008204D" w:rsidRPr="00882C40" w:rsidRDefault="0008204D" w:rsidP="0008204D">
      <w:pPr>
        <w:pStyle w:val="a9"/>
        <w:jc w:val="both"/>
        <w:rPr>
          <w:b/>
          <w:color w:val="000000"/>
          <w:sz w:val="24"/>
          <w:szCs w:val="24"/>
        </w:rPr>
      </w:pPr>
      <w:r w:rsidRPr="00882C40">
        <w:rPr>
          <w:b/>
          <w:color w:val="000000"/>
          <w:sz w:val="24"/>
          <w:szCs w:val="24"/>
        </w:rPr>
        <w:t>Рабочая группа</w:t>
      </w:r>
      <w:r>
        <w:rPr>
          <w:b/>
          <w:color w:val="000000"/>
          <w:sz w:val="24"/>
          <w:szCs w:val="24"/>
        </w:rPr>
        <w:t>:</w:t>
      </w:r>
    </w:p>
    <w:p w:rsidR="0008204D" w:rsidRPr="00882C40" w:rsidRDefault="0008204D" w:rsidP="0008204D">
      <w:pPr>
        <w:pStyle w:val="a9"/>
        <w:jc w:val="both"/>
        <w:rPr>
          <w:color w:val="000000"/>
          <w:sz w:val="24"/>
          <w:szCs w:val="24"/>
        </w:rPr>
      </w:pPr>
      <w:r w:rsidRPr="00882C40">
        <w:rPr>
          <w:color w:val="000000"/>
          <w:sz w:val="24"/>
          <w:szCs w:val="24"/>
        </w:rPr>
        <w:t>Для окончательной редакции и контроля качества рекомендаций</w:t>
      </w:r>
      <w:r>
        <w:rPr>
          <w:color w:val="000000"/>
          <w:sz w:val="24"/>
          <w:szCs w:val="24"/>
        </w:rPr>
        <w:t>, они</w:t>
      </w:r>
      <w:r w:rsidRPr="00882C40">
        <w:rPr>
          <w:color w:val="000000"/>
          <w:sz w:val="24"/>
          <w:szCs w:val="24"/>
        </w:rPr>
        <w:t xml:space="preserve"> были повторно проанализированы членами рабочей группы, которые пришли к заключению, что все замечания и комментарии экспертов приняты во внимание, риск систематических ошибок при разработке рекомендаций сведен к минимуму.</w:t>
      </w:r>
    </w:p>
    <w:p w:rsidR="0008204D" w:rsidRPr="00882C40" w:rsidRDefault="0008204D" w:rsidP="0008204D">
      <w:pPr>
        <w:pStyle w:val="a9"/>
        <w:jc w:val="both"/>
        <w:rPr>
          <w:b/>
          <w:color w:val="000000"/>
          <w:sz w:val="24"/>
          <w:szCs w:val="24"/>
        </w:rPr>
      </w:pPr>
      <w:r w:rsidRPr="00882C40">
        <w:rPr>
          <w:b/>
          <w:color w:val="000000"/>
          <w:sz w:val="24"/>
          <w:szCs w:val="24"/>
        </w:rPr>
        <w:t>Формула метода</w:t>
      </w:r>
      <w:r>
        <w:rPr>
          <w:b/>
          <w:color w:val="000000"/>
          <w:sz w:val="24"/>
          <w:szCs w:val="24"/>
        </w:rPr>
        <w:t>:</w:t>
      </w:r>
    </w:p>
    <w:p w:rsidR="0008204D" w:rsidRPr="00882C40" w:rsidRDefault="0008204D" w:rsidP="0008204D">
      <w:pPr>
        <w:pStyle w:val="a9"/>
        <w:jc w:val="both"/>
        <w:rPr>
          <w:color w:val="000000"/>
          <w:sz w:val="24"/>
          <w:szCs w:val="24"/>
        </w:rPr>
      </w:pPr>
      <w:r w:rsidRPr="00882C40">
        <w:rPr>
          <w:color w:val="000000"/>
          <w:sz w:val="24"/>
          <w:szCs w:val="24"/>
        </w:rPr>
        <w:t>Приведен</w:t>
      </w:r>
      <w:r>
        <w:rPr>
          <w:color w:val="000000"/>
          <w:sz w:val="24"/>
          <w:szCs w:val="24"/>
        </w:rPr>
        <w:t xml:space="preserve">ы правила формулировки заключительного клинического, </w:t>
      </w:r>
      <w:r w:rsidRPr="00882C40">
        <w:rPr>
          <w:color w:val="000000"/>
          <w:sz w:val="24"/>
          <w:szCs w:val="24"/>
        </w:rPr>
        <w:t xml:space="preserve">патологоанатомического </w:t>
      </w:r>
      <w:r>
        <w:rPr>
          <w:color w:val="000000"/>
          <w:sz w:val="24"/>
          <w:szCs w:val="24"/>
        </w:rPr>
        <w:t xml:space="preserve">и судебно-медицинского </w:t>
      </w:r>
      <w:r w:rsidRPr="00882C40">
        <w:rPr>
          <w:color w:val="000000"/>
          <w:sz w:val="24"/>
          <w:szCs w:val="24"/>
        </w:rPr>
        <w:t>диагноз</w:t>
      </w:r>
      <w:r>
        <w:rPr>
          <w:color w:val="000000"/>
          <w:sz w:val="24"/>
          <w:szCs w:val="24"/>
        </w:rPr>
        <w:t>ов</w:t>
      </w:r>
      <w:r w:rsidRPr="00882C40">
        <w:rPr>
          <w:color w:val="000000"/>
          <w:sz w:val="24"/>
          <w:szCs w:val="24"/>
        </w:rPr>
        <w:t>, заполнения статистическ</w:t>
      </w:r>
      <w:r>
        <w:rPr>
          <w:color w:val="000000"/>
          <w:sz w:val="24"/>
          <w:szCs w:val="24"/>
        </w:rPr>
        <w:t>ого</w:t>
      </w:r>
      <w:r w:rsidRPr="00882C40">
        <w:rPr>
          <w:color w:val="000000"/>
          <w:sz w:val="24"/>
          <w:szCs w:val="24"/>
        </w:rPr>
        <w:t xml:space="preserve"> учетн</w:t>
      </w:r>
      <w:r>
        <w:rPr>
          <w:color w:val="000000"/>
          <w:sz w:val="24"/>
          <w:szCs w:val="24"/>
        </w:rPr>
        <w:t>ого</w:t>
      </w:r>
      <w:r w:rsidRPr="00882C40">
        <w:rPr>
          <w:color w:val="000000"/>
          <w:sz w:val="24"/>
          <w:szCs w:val="24"/>
        </w:rPr>
        <w:t xml:space="preserve"> документ</w:t>
      </w:r>
      <w:r>
        <w:rPr>
          <w:color w:val="000000"/>
          <w:sz w:val="24"/>
          <w:szCs w:val="24"/>
        </w:rPr>
        <w:t xml:space="preserve">а - </w:t>
      </w:r>
      <w:r w:rsidRPr="00882C40">
        <w:rPr>
          <w:color w:val="000000"/>
          <w:sz w:val="24"/>
          <w:szCs w:val="24"/>
        </w:rPr>
        <w:t xml:space="preserve">медицинского свидетельства о смерти </w:t>
      </w:r>
      <w:r>
        <w:rPr>
          <w:color w:val="000000"/>
          <w:sz w:val="24"/>
          <w:szCs w:val="24"/>
        </w:rPr>
        <w:t xml:space="preserve">в соответствие с требованиями действующего законодательства РФ и </w:t>
      </w:r>
      <w:r w:rsidRPr="00882C40">
        <w:rPr>
          <w:color w:val="000000"/>
          <w:sz w:val="24"/>
          <w:szCs w:val="24"/>
        </w:rPr>
        <w:t>МКБ-10</w:t>
      </w:r>
      <w:r>
        <w:rPr>
          <w:color w:val="000000"/>
          <w:sz w:val="24"/>
          <w:szCs w:val="24"/>
        </w:rPr>
        <w:t>.</w:t>
      </w:r>
      <w:r w:rsidRPr="00882C40">
        <w:rPr>
          <w:color w:val="000000"/>
          <w:sz w:val="24"/>
          <w:szCs w:val="24"/>
        </w:rPr>
        <w:t xml:space="preserve"> Проведена адаптация отечественн</w:t>
      </w:r>
      <w:r>
        <w:rPr>
          <w:color w:val="000000"/>
          <w:sz w:val="24"/>
          <w:szCs w:val="24"/>
        </w:rPr>
        <w:t>ых правил формулировки диагноза и</w:t>
      </w:r>
      <w:r w:rsidRPr="00882C40">
        <w:rPr>
          <w:color w:val="000000"/>
          <w:sz w:val="24"/>
          <w:szCs w:val="24"/>
        </w:rPr>
        <w:t xml:space="preserve"> диагностической терминологии</w:t>
      </w:r>
      <w:r>
        <w:rPr>
          <w:color w:val="000000"/>
          <w:sz w:val="24"/>
          <w:szCs w:val="24"/>
        </w:rPr>
        <w:t xml:space="preserve"> к требованиям и </w:t>
      </w:r>
      <w:r w:rsidRPr="00882C40">
        <w:rPr>
          <w:color w:val="000000"/>
          <w:sz w:val="24"/>
          <w:szCs w:val="24"/>
        </w:rPr>
        <w:t>код</w:t>
      </w:r>
      <w:r>
        <w:rPr>
          <w:color w:val="000000"/>
          <w:sz w:val="24"/>
          <w:szCs w:val="24"/>
        </w:rPr>
        <w:t>ам</w:t>
      </w:r>
      <w:r w:rsidRPr="00882C40">
        <w:rPr>
          <w:color w:val="000000"/>
          <w:sz w:val="24"/>
          <w:szCs w:val="24"/>
        </w:rPr>
        <w:t xml:space="preserve"> МКБ-10</w:t>
      </w:r>
      <w:r>
        <w:rPr>
          <w:color w:val="000000"/>
          <w:sz w:val="24"/>
          <w:szCs w:val="24"/>
        </w:rPr>
        <w:t xml:space="preserve">. </w:t>
      </w:r>
      <w:r w:rsidRPr="00882C40">
        <w:rPr>
          <w:color w:val="000000"/>
          <w:sz w:val="24"/>
          <w:szCs w:val="24"/>
        </w:rPr>
        <w:t xml:space="preserve"> </w:t>
      </w:r>
    </w:p>
    <w:p w:rsidR="0008204D" w:rsidRPr="00882C40" w:rsidRDefault="0008204D" w:rsidP="0008204D">
      <w:pPr>
        <w:pStyle w:val="a9"/>
        <w:jc w:val="both"/>
        <w:rPr>
          <w:b/>
          <w:color w:val="000000"/>
          <w:sz w:val="24"/>
          <w:szCs w:val="24"/>
        </w:rPr>
      </w:pPr>
      <w:r w:rsidRPr="00882C40">
        <w:rPr>
          <w:b/>
          <w:color w:val="000000"/>
          <w:sz w:val="24"/>
          <w:szCs w:val="24"/>
        </w:rPr>
        <w:t>Показания к применению</w:t>
      </w:r>
      <w:r>
        <w:rPr>
          <w:b/>
          <w:color w:val="000000"/>
          <w:sz w:val="24"/>
          <w:szCs w:val="24"/>
        </w:rPr>
        <w:t>:</w:t>
      </w:r>
    </w:p>
    <w:p w:rsidR="0008204D" w:rsidRPr="00882C40" w:rsidRDefault="0008204D" w:rsidP="0008204D">
      <w:pPr>
        <w:pStyle w:val="a9"/>
        <w:jc w:val="both"/>
        <w:rPr>
          <w:color w:val="000000"/>
          <w:sz w:val="24"/>
          <w:szCs w:val="24"/>
        </w:rPr>
      </w:pPr>
      <w:r w:rsidRPr="00882C40">
        <w:rPr>
          <w:color w:val="000000"/>
          <w:sz w:val="24"/>
          <w:szCs w:val="24"/>
        </w:rPr>
        <w:t>Унифицированн</w:t>
      </w:r>
      <w:r>
        <w:rPr>
          <w:color w:val="000000"/>
          <w:sz w:val="24"/>
          <w:szCs w:val="24"/>
        </w:rPr>
        <w:t xml:space="preserve">ые правила формулировки заключительного клинического, </w:t>
      </w:r>
      <w:r w:rsidRPr="00882C40">
        <w:rPr>
          <w:color w:val="000000"/>
          <w:sz w:val="24"/>
          <w:szCs w:val="24"/>
        </w:rPr>
        <w:t xml:space="preserve">патологоанатомического </w:t>
      </w:r>
      <w:r>
        <w:rPr>
          <w:color w:val="000000"/>
          <w:sz w:val="24"/>
          <w:szCs w:val="24"/>
        </w:rPr>
        <w:t xml:space="preserve">и судебно-медицинского диагноза, оформления медицинского свидетельства о смерти в соответствие с требованиями действующего законодательства РФ и </w:t>
      </w:r>
      <w:r w:rsidRPr="00882C40">
        <w:rPr>
          <w:color w:val="000000"/>
          <w:sz w:val="24"/>
          <w:szCs w:val="24"/>
        </w:rPr>
        <w:t>МКБ-10 на всей территории страны необходим</w:t>
      </w:r>
      <w:r>
        <w:rPr>
          <w:color w:val="000000"/>
          <w:sz w:val="24"/>
          <w:szCs w:val="24"/>
        </w:rPr>
        <w:t>ы</w:t>
      </w:r>
      <w:r w:rsidRPr="00882C40">
        <w:rPr>
          <w:color w:val="000000"/>
          <w:sz w:val="24"/>
          <w:szCs w:val="24"/>
        </w:rPr>
        <w:t xml:space="preserve"> для обеспечения межрегиональной и международной  сопоставимости статистических данных о </w:t>
      </w:r>
      <w:r>
        <w:rPr>
          <w:color w:val="000000"/>
          <w:sz w:val="24"/>
          <w:szCs w:val="24"/>
        </w:rPr>
        <w:t xml:space="preserve">заболеваемости </w:t>
      </w:r>
      <w:r w:rsidRPr="00882C40">
        <w:rPr>
          <w:color w:val="000000"/>
          <w:sz w:val="24"/>
          <w:szCs w:val="24"/>
        </w:rPr>
        <w:t>и причинах смерти населения.</w:t>
      </w:r>
    </w:p>
    <w:p w:rsidR="0008204D" w:rsidRPr="00882C40" w:rsidRDefault="0008204D" w:rsidP="0008204D">
      <w:pPr>
        <w:pStyle w:val="a9"/>
        <w:jc w:val="both"/>
        <w:rPr>
          <w:b/>
          <w:color w:val="000000"/>
          <w:sz w:val="24"/>
          <w:szCs w:val="24"/>
        </w:rPr>
      </w:pPr>
      <w:r w:rsidRPr="00882C40">
        <w:rPr>
          <w:b/>
          <w:color w:val="000000"/>
          <w:sz w:val="24"/>
          <w:szCs w:val="24"/>
        </w:rPr>
        <w:t>Материально-техническое обеспечение</w:t>
      </w:r>
      <w:r>
        <w:rPr>
          <w:b/>
          <w:color w:val="000000"/>
          <w:sz w:val="24"/>
          <w:szCs w:val="24"/>
        </w:rPr>
        <w:t>:</w:t>
      </w:r>
    </w:p>
    <w:p w:rsidR="0008204D" w:rsidRPr="00882C40" w:rsidRDefault="0008204D" w:rsidP="0008204D">
      <w:pPr>
        <w:pStyle w:val="a9"/>
        <w:jc w:val="both"/>
        <w:rPr>
          <w:color w:val="000000"/>
          <w:sz w:val="24"/>
          <w:szCs w:val="24"/>
        </w:rPr>
      </w:pPr>
      <w:r w:rsidRPr="00882C40">
        <w:rPr>
          <w:color w:val="000000"/>
          <w:sz w:val="24"/>
          <w:szCs w:val="24"/>
        </w:rPr>
        <w:t>Международная статистическая классификация болезней и проблем, связанных со здоровьем, десятый пересмотр (МКБ-10)</w:t>
      </w:r>
      <w:r w:rsidRPr="007413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дополнениями за 1996-2016 гг.</w:t>
      </w:r>
    </w:p>
    <w:p w:rsidR="0008204D" w:rsidRPr="00882C40" w:rsidRDefault="0008204D" w:rsidP="0008204D">
      <w:pPr>
        <w:pStyle w:val="a9"/>
        <w:jc w:val="both"/>
        <w:rPr>
          <w:color w:val="000000"/>
          <w:sz w:val="24"/>
          <w:szCs w:val="24"/>
        </w:rPr>
      </w:pPr>
      <w:r w:rsidRPr="00882C40">
        <w:rPr>
          <w:color w:val="000000"/>
          <w:sz w:val="24"/>
          <w:szCs w:val="24"/>
        </w:rPr>
        <w:t>«Медицинское свидетельство о смерти»</w:t>
      </w:r>
      <w:r>
        <w:rPr>
          <w:color w:val="000000"/>
          <w:sz w:val="24"/>
          <w:szCs w:val="24"/>
        </w:rPr>
        <w:t xml:space="preserve">, форма № 106/у-08, «Медицинское свидетельство о перинатальной смерти», форма № 106-2/у-08 </w:t>
      </w:r>
      <w:r w:rsidRPr="00882C40">
        <w:rPr>
          <w:color w:val="000000"/>
          <w:sz w:val="24"/>
          <w:szCs w:val="24"/>
        </w:rPr>
        <w:t xml:space="preserve"> - утвержден</w:t>
      </w:r>
      <w:r>
        <w:rPr>
          <w:color w:val="000000"/>
          <w:sz w:val="24"/>
          <w:szCs w:val="24"/>
        </w:rPr>
        <w:t>ы</w:t>
      </w:r>
      <w:r w:rsidRPr="00882C40">
        <w:rPr>
          <w:color w:val="000000"/>
          <w:sz w:val="24"/>
          <w:szCs w:val="24"/>
        </w:rPr>
        <w:t xml:space="preserve"> приказом М</w:t>
      </w:r>
      <w:r>
        <w:rPr>
          <w:color w:val="000000"/>
          <w:sz w:val="24"/>
          <w:szCs w:val="24"/>
        </w:rPr>
        <w:t xml:space="preserve">инистерства здравоохранения и социального развития РФ от 26.12.2008 г. № 782н с изменениями, </w:t>
      </w:r>
      <w:r>
        <w:rPr>
          <w:color w:val="000000"/>
          <w:sz w:val="24"/>
          <w:szCs w:val="24"/>
        </w:rPr>
        <w:lastRenderedPageBreak/>
        <w:t xml:space="preserve">внесенными приказом </w:t>
      </w:r>
      <w:r w:rsidRPr="00882C40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инистерства здравоохранения и социального развития РФ от 27.12.2011 г. № 1687н. </w:t>
      </w:r>
    </w:p>
    <w:p w:rsidR="0008204D" w:rsidRDefault="0008204D" w:rsidP="0008204D">
      <w:pPr>
        <w:spacing w:line="360" w:lineRule="auto"/>
        <w:jc w:val="center"/>
        <w:rPr>
          <w:b/>
          <w:color w:val="000000"/>
        </w:rPr>
      </w:pPr>
      <w:r w:rsidRPr="00DB3A80">
        <w:rPr>
          <w:b/>
          <w:color w:val="000000"/>
        </w:rPr>
        <w:t>Аннотация</w:t>
      </w:r>
    </w:p>
    <w:p w:rsidR="0008204D" w:rsidRDefault="0008204D" w:rsidP="0008204D">
      <w:pPr>
        <w:spacing w:line="360" w:lineRule="auto"/>
        <w:jc w:val="center"/>
        <w:rPr>
          <w:b/>
          <w:color w:val="000000"/>
        </w:rPr>
      </w:pPr>
    </w:p>
    <w:p w:rsidR="0008204D" w:rsidRPr="00882C40" w:rsidRDefault="0008204D" w:rsidP="0008204D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Клинические р</w:t>
      </w:r>
      <w:r w:rsidRPr="00882C40">
        <w:rPr>
          <w:color w:val="000000"/>
        </w:rPr>
        <w:t xml:space="preserve">екомендации предназначены для </w:t>
      </w:r>
      <w:r>
        <w:rPr>
          <w:color w:val="000000"/>
        </w:rPr>
        <w:t>врачей-</w:t>
      </w:r>
      <w:r w:rsidRPr="00882C40">
        <w:rPr>
          <w:color w:val="000000"/>
        </w:rPr>
        <w:t xml:space="preserve">патологоанатомов, судебно-медицинских экспертов и врачей других специальностей, а также для преподавателей клинических кафедр, аспирантов, ординаторов и студентов старших курсов медицинских вузов. </w:t>
      </w:r>
    </w:p>
    <w:p w:rsidR="0008204D" w:rsidRPr="00882C40" w:rsidRDefault="0008204D" w:rsidP="0008204D">
      <w:pPr>
        <w:spacing w:line="360" w:lineRule="auto"/>
        <w:ind w:firstLine="500"/>
        <w:jc w:val="both"/>
        <w:rPr>
          <w:color w:val="000000"/>
        </w:rPr>
      </w:pPr>
      <w:r>
        <w:t>Р</w:t>
      </w:r>
      <w:r w:rsidRPr="00E61E3C">
        <w:t>екомендаци</w:t>
      </w:r>
      <w:r>
        <w:t>и</w:t>
      </w:r>
      <w:r w:rsidRPr="00E61E3C">
        <w:t xml:space="preserve"> </w:t>
      </w:r>
      <w:r>
        <w:t>являются результатом</w:t>
      </w:r>
      <w:r w:rsidRPr="00E61E3C">
        <w:t xml:space="preserve"> консенсуса между клиницистами, патологоанатомами и судебно-медицинскими экспертами</w:t>
      </w:r>
      <w:r>
        <w:t xml:space="preserve"> и направлены на </w:t>
      </w:r>
      <w:r w:rsidRPr="00E61E3C">
        <w:t>повышени</w:t>
      </w:r>
      <w:r>
        <w:t>е</w:t>
      </w:r>
      <w:r w:rsidRPr="00E61E3C">
        <w:t xml:space="preserve"> качества </w:t>
      </w:r>
      <w:r>
        <w:t xml:space="preserve">формулировки патологоанатомического диагноза и оформления медицинского свидетельства о смерти с целью совершенствования национальной статистики заболеваемости и причин смерти населения. </w:t>
      </w:r>
      <w:r>
        <w:rPr>
          <w:color w:val="000000"/>
        </w:rPr>
        <w:t xml:space="preserve">Цель рекомендаций </w:t>
      </w:r>
      <w:r w:rsidRPr="00882C40">
        <w:rPr>
          <w:color w:val="000000"/>
        </w:rPr>
        <w:t xml:space="preserve">– </w:t>
      </w:r>
      <w:r>
        <w:rPr>
          <w:color w:val="000000"/>
        </w:rPr>
        <w:t xml:space="preserve">внедрить в практику унифицированные </w:t>
      </w:r>
      <w:r w:rsidRPr="00882C40">
        <w:rPr>
          <w:color w:val="000000"/>
        </w:rPr>
        <w:t>пр</w:t>
      </w:r>
      <w:r>
        <w:rPr>
          <w:color w:val="000000"/>
        </w:rPr>
        <w:t>авила</w:t>
      </w:r>
      <w:r w:rsidRPr="00882C40">
        <w:rPr>
          <w:color w:val="000000"/>
        </w:rPr>
        <w:t xml:space="preserve"> </w:t>
      </w:r>
      <w:r>
        <w:rPr>
          <w:color w:val="000000"/>
        </w:rPr>
        <w:t xml:space="preserve">формулировки </w:t>
      </w:r>
      <w:r w:rsidRPr="00882C40">
        <w:rPr>
          <w:color w:val="000000"/>
        </w:rPr>
        <w:t>патологоанатомического</w:t>
      </w:r>
      <w:r>
        <w:rPr>
          <w:color w:val="000000"/>
        </w:rPr>
        <w:t xml:space="preserve"> </w:t>
      </w:r>
      <w:r w:rsidRPr="00882C40">
        <w:rPr>
          <w:color w:val="000000"/>
        </w:rPr>
        <w:t>диагноз</w:t>
      </w:r>
      <w:r>
        <w:rPr>
          <w:color w:val="000000"/>
        </w:rPr>
        <w:t>а и</w:t>
      </w:r>
      <w:r w:rsidRPr="00882C40">
        <w:rPr>
          <w:color w:val="000000"/>
        </w:rPr>
        <w:t xml:space="preserve"> </w:t>
      </w:r>
      <w:r>
        <w:rPr>
          <w:color w:val="000000"/>
        </w:rPr>
        <w:t>оформления медицинских свидетельств о смерти</w:t>
      </w:r>
      <w:r w:rsidRPr="00882C40">
        <w:rPr>
          <w:color w:val="000000"/>
        </w:rPr>
        <w:t xml:space="preserve"> в соответствии с </w:t>
      </w:r>
      <w:r w:rsidRPr="000B2564">
        <w:rPr>
          <w:bCs/>
        </w:rPr>
        <w:t>полож</w:t>
      </w:r>
      <w:r w:rsidRPr="000B2564">
        <w:rPr>
          <w:bCs/>
        </w:rPr>
        <w:t>е</w:t>
      </w:r>
      <w:r w:rsidRPr="000B2564">
        <w:rPr>
          <w:bCs/>
        </w:rPr>
        <w:t>ниям</w:t>
      </w:r>
      <w:r>
        <w:rPr>
          <w:bCs/>
        </w:rPr>
        <w:t>и</w:t>
      </w:r>
      <w:r w:rsidRPr="000B2564">
        <w:rPr>
          <w:bCs/>
        </w:rPr>
        <w:t xml:space="preserve"> Федерального закона от 21.11.2011 г. №323-ФЗ </w:t>
      </w:r>
      <w:r w:rsidRPr="000B2564">
        <w:rPr>
          <w:bCs/>
          <w:iCs/>
        </w:rPr>
        <w:t>«Об основах охраны здоровья граждан в Российской Федерации»</w:t>
      </w:r>
      <w:r w:rsidRPr="000B2564">
        <w:rPr>
          <w:bCs/>
        </w:rPr>
        <w:t xml:space="preserve"> </w:t>
      </w:r>
      <w:r>
        <w:rPr>
          <w:color w:val="000000"/>
        </w:rPr>
        <w:t>и т</w:t>
      </w:r>
      <w:r w:rsidRPr="00882C40">
        <w:rPr>
          <w:color w:val="000000"/>
        </w:rPr>
        <w:t xml:space="preserve">ребованиями </w:t>
      </w:r>
      <w:r w:rsidRPr="006C1585">
        <w:t>Международн</w:t>
      </w:r>
      <w:r>
        <w:t>ой</w:t>
      </w:r>
      <w:r w:rsidRPr="006C1585">
        <w:t xml:space="preserve"> статистическ</w:t>
      </w:r>
      <w:r>
        <w:t>ой</w:t>
      </w:r>
      <w:r w:rsidRPr="006C1585">
        <w:t xml:space="preserve"> кла</w:t>
      </w:r>
      <w:r w:rsidRPr="006C1585">
        <w:t>с</w:t>
      </w:r>
      <w:r w:rsidRPr="006C1585">
        <w:t>сификаци</w:t>
      </w:r>
      <w:r>
        <w:t>и</w:t>
      </w:r>
      <w:r w:rsidRPr="006C1585">
        <w:t xml:space="preserve"> болезней и проблем, связа</w:t>
      </w:r>
      <w:r w:rsidRPr="006C1585">
        <w:t>н</w:t>
      </w:r>
      <w:r w:rsidRPr="006C1585">
        <w:t>ных со здоровьем</w:t>
      </w:r>
      <w:r>
        <w:t xml:space="preserve"> 10-го пересмотра (</w:t>
      </w:r>
      <w:r w:rsidRPr="006C1585">
        <w:rPr>
          <w:color w:val="000000"/>
        </w:rPr>
        <w:t>МКБ-10</w:t>
      </w:r>
      <w:r>
        <w:rPr>
          <w:color w:val="000000"/>
        </w:rPr>
        <w:t>)</w:t>
      </w:r>
      <w:r w:rsidRPr="006C1585">
        <w:rPr>
          <w:color w:val="000000"/>
        </w:rPr>
        <w:t>.</w:t>
      </w:r>
      <w:r w:rsidRPr="00882C40">
        <w:rPr>
          <w:color w:val="000000"/>
        </w:rPr>
        <w:t xml:space="preserve"> </w:t>
      </w:r>
      <w:r>
        <w:rPr>
          <w:color w:val="000000"/>
        </w:rPr>
        <w:t xml:space="preserve">Правила распространяются на заключительные клинические и судебно-медицинские диагнозы в связи с лежащими в их основе общими требованиями к формулировке и необходимостью их сличения (сопоставления) при проведении клинико-экспертной работы. </w:t>
      </w:r>
      <w:r w:rsidRPr="00882C40">
        <w:rPr>
          <w:color w:val="000000"/>
        </w:rPr>
        <w:t xml:space="preserve">Приведены примеры </w:t>
      </w:r>
      <w:r>
        <w:rPr>
          <w:color w:val="000000"/>
        </w:rPr>
        <w:t xml:space="preserve">формулировки </w:t>
      </w:r>
      <w:r w:rsidRPr="00882C40">
        <w:rPr>
          <w:color w:val="000000"/>
        </w:rPr>
        <w:t>патологоанатомическ</w:t>
      </w:r>
      <w:r>
        <w:rPr>
          <w:color w:val="000000"/>
        </w:rPr>
        <w:t>их</w:t>
      </w:r>
      <w:r w:rsidRPr="00882C40">
        <w:rPr>
          <w:color w:val="000000"/>
        </w:rPr>
        <w:t xml:space="preserve"> диагноз</w:t>
      </w:r>
      <w:r>
        <w:rPr>
          <w:color w:val="000000"/>
        </w:rPr>
        <w:t>ов и оформления медицинских свидетельств о смерти</w:t>
      </w:r>
      <w:r w:rsidRPr="00882C40">
        <w:rPr>
          <w:color w:val="000000"/>
        </w:rPr>
        <w:t>.</w:t>
      </w:r>
      <w:r w:rsidRPr="000C4856">
        <w:rPr>
          <w:color w:val="000000"/>
        </w:rPr>
        <w:t xml:space="preserve"> </w:t>
      </w:r>
    </w:p>
    <w:p w:rsidR="0008204D" w:rsidRPr="00882C40" w:rsidRDefault="0008204D" w:rsidP="0008204D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Клинические р</w:t>
      </w:r>
      <w:r w:rsidRPr="00882C40">
        <w:rPr>
          <w:color w:val="000000"/>
        </w:rPr>
        <w:t xml:space="preserve">екомендации составлены на основании обобщения данных литературы и собственного опыта авторов. </w:t>
      </w:r>
      <w:r>
        <w:rPr>
          <w:color w:val="000000"/>
        </w:rPr>
        <w:t>Авторы отдают</w:t>
      </w:r>
      <w:r w:rsidRPr="00882C40">
        <w:rPr>
          <w:color w:val="000000"/>
        </w:rPr>
        <w:t xml:space="preserve"> себе отчёт в том, что построение и формулировка диагнозов могут изменяться в будущем по мере накопления новых научных  знаний</w:t>
      </w:r>
      <w:r>
        <w:rPr>
          <w:color w:val="000000"/>
        </w:rPr>
        <w:t xml:space="preserve">. </w:t>
      </w:r>
      <w:r w:rsidRPr="00882C40">
        <w:rPr>
          <w:color w:val="000000"/>
        </w:rPr>
        <w:t>Поэтому, несмотря на необходимость унификации формулировки</w:t>
      </w:r>
      <w:r w:rsidRPr="000C4856">
        <w:t xml:space="preserve"> </w:t>
      </w:r>
      <w:r>
        <w:t>заключительного клинического, патологоанатомического и судебно-медицинского диагнозов,</w:t>
      </w:r>
      <w:r w:rsidRPr="00882C40">
        <w:rPr>
          <w:color w:val="000000"/>
        </w:rPr>
        <w:t xml:space="preserve"> некоторые предложения могут послужить поводом для дискуссии. В связи с этим любые иные мнения, замечания и пожелания </w:t>
      </w:r>
      <w:r>
        <w:rPr>
          <w:color w:val="000000"/>
        </w:rPr>
        <w:t xml:space="preserve">специалистов </w:t>
      </w:r>
      <w:r w:rsidRPr="00882C40">
        <w:rPr>
          <w:color w:val="000000"/>
        </w:rPr>
        <w:t>будут восприняты авторами с благодарностью.</w:t>
      </w:r>
    </w:p>
    <w:p w:rsidR="0008204D" w:rsidRDefault="0008204D" w:rsidP="0008204D">
      <w:pPr>
        <w:spacing w:line="360" w:lineRule="auto"/>
        <w:jc w:val="center"/>
        <w:rPr>
          <w:b/>
        </w:rPr>
      </w:pPr>
    </w:p>
    <w:p w:rsidR="0008204D" w:rsidRDefault="0008204D" w:rsidP="0008204D">
      <w:pPr>
        <w:spacing w:line="360" w:lineRule="auto"/>
        <w:jc w:val="center"/>
        <w:rPr>
          <w:b/>
        </w:rPr>
      </w:pPr>
      <w:r w:rsidRPr="00E61E3C">
        <w:rPr>
          <w:b/>
        </w:rPr>
        <w:t>Введение</w:t>
      </w:r>
    </w:p>
    <w:p w:rsidR="0008204D" w:rsidRPr="00E61E3C" w:rsidRDefault="0008204D" w:rsidP="0008204D">
      <w:pPr>
        <w:spacing w:line="360" w:lineRule="auto"/>
        <w:jc w:val="center"/>
        <w:rPr>
          <w:b/>
        </w:rPr>
      </w:pPr>
    </w:p>
    <w:p w:rsidR="0008204D" w:rsidRPr="00E61E3C" w:rsidRDefault="0008204D" w:rsidP="0008204D">
      <w:pPr>
        <w:spacing w:line="360" w:lineRule="auto"/>
        <w:ind w:firstLine="500"/>
        <w:jc w:val="both"/>
      </w:pPr>
      <w:r w:rsidRPr="00E61E3C">
        <w:t>Диагноз – один из важнейших объектов стандартизации в здравоохранении, основа</w:t>
      </w:r>
      <w:r>
        <w:t xml:space="preserve"> клинико-экспертной работы и </w:t>
      </w:r>
      <w:r w:rsidRPr="00E61E3C">
        <w:t>управления качеством медицинских услуг</w:t>
      </w:r>
      <w:r>
        <w:t>,</w:t>
      </w:r>
      <w:r w:rsidRPr="00E61E3C">
        <w:t xml:space="preserve"> документальн</w:t>
      </w:r>
      <w:r>
        <w:t>ое</w:t>
      </w:r>
      <w:r w:rsidRPr="00E61E3C">
        <w:t xml:space="preserve"> </w:t>
      </w:r>
      <w:r w:rsidRPr="00E61E3C">
        <w:lastRenderedPageBreak/>
        <w:t>свидетельство профессиональной квалификации</w:t>
      </w:r>
      <w:r>
        <w:t xml:space="preserve"> врача</w:t>
      </w:r>
      <w:r w:rsidRPr="00E61E3C">
        <w:t>. Достоверность данных, представляемых органами здравоохранения о заболеваемости и смертности населения</w:t>
      </w:r>
      <w:r>
        <w:t>,</w:t>
      </w:r>
      <w:r w:rsidRPr="00E61E3C">
        <w:t xml:space="preserve"> зависит от унификации и точного соблюдения правил формулировки</w:t>
      </w:r>
      <w:r>
        <w:t xml:space="preserve"> </w:t>
      </w:r>
      <w:r w:rsidRPr="00E61E3C">
        <w:t>диагнозов</w:t>
      </w:r>
      <w:r>
        <w:t xml:space="preserve"> и</w:t>
      </w:r>
      <w:r w:rsidRPr="00E61E3C">
        <w:t xml:space="preserve"> оформления медицинских свидетельств о смерти</w:t>
      </w:r>
      <w:r>
        <w:t>. О</w:t>
      </w:r>
      <w:r w:rsidRPr="00E61E3C">
        <w:t xml:space="preserve">собенно высока ответственность, возложенная на врачей-патологоанатомов и судебно-медицинских экспертов.  </w:t>
      </w:r>
    </w:p>
    <w:p w:rsidR="0008204D" w:rsidRDefault="0008204D" w:rsidP="0008204D">
      <w:pPr>
        <w:spacing w:line="360" w:lineRule="auto"/>
        <w:ind w:firstLine="500"/>
        <w:jc w:val="both"/>
      </w:pPr>
      <w:r>
        <w:t>Р</w:t>
      </w:r>
      <w:r w:rsidRPr="00E61E3C">
        <w:t>екомендаци</w:t>
      </w:r>
      <w:r>
        <w:t>и</w:t>
      </w:r>
      <w:r w:rsidRPr="00E61E3C">
        <w:t xml:space="preserve"> </w:t>
      </w:r>
      <w:r>
        <w:t>являются результатом</w:t>
      </w:r>
      <w:r w:rsidRPr="00E61E3C">
        <w:t xml:space="preserve"> консенсуса между клиницистами, патологоанатомами и судебно-медицинскими экспертами</w:t>
      </w:r>
      <w:r>
        <w:t xml:space="preserve"> и направлены на совершенствование национальной статистики заболеваемости и причин смерти населения.</w:t>
      </w:r>
    </w:p>
    <w:p w:rsidR="0008204D" w:rsidRPr="00E61E3C" w:rsidRDefault="0008204D" w:rsidP="0008204D">
      <w:pPr>
        <w:spacing w:line="360" w:lineRule="auto"/>
        <w:ind w:firstLine="500"/>
        <w:jc w:val="both"/>
      </w:pPr>
      <w:r w:rsidRPr="00FD6DFB">
        <w:t xml:space="preserve"> </w:t>
      </w:r>
      <w:proofErr w:type="gramStart"/>
      <w:r w:rsidRPr="00FD6DFB">
        <w:t>Их необходимость обусловлена</w:t>
      </w:r>
      <w:r>
        <w:t xml:space="preserve"> применением </w:t>
      </w:r>
      <w:r w:rsidRPr="00FD6DFB">
        <w:rPr>
          <w:bCs/>
        </w:rPr>
        <w:t>в н</w:t>
      </w:r>
      <w:r w:rsidRPr="00FD6DFB">
        <w:rPr>
          <w:bCs/>
        </w:rPr>
        <w:t>а</w:t>
      </w:r>
      <w:r w:rsidRPr="00FD6DFB">
        <w:rPr>
          <w:bCs/>
        </w:rPr>
        <w:t>стоящее время в разных медицинских организациях различны</w:t>
      </w:r>
      <w:r>
        <w:rPr>
          <w:bCs/>
        </w:rPr>
        <w:t>х</w:t>
      </w:r>
      <w:r w:rsidRPr="00FD6DFB">
        <w:rPr>
          <w:bCs/>
        </w:rPr>
        <w:t xml:space="preserve"> рекоменд</w:t>
      </w:r>
      <w:r w:rsidRPr="00FD6DFB">
        <w:rPr>
          <w:bCs/>
        </w:rPr>
        <w:t>а</w:t>
      </w:r>
      <w:r w:rsidRPr="00FD6DFB">
        <w:rPr>
          <w:bCs/>
        </w:rPr>
        <w:t>ци</w:t>
      </w:r>
      <w:r>
        <w:rPr>
          <w:bCs/>
        </w:rPr>
        <w:t>й</w:t>
      </w:r>
      <w:r w:rsidRPr="00FD6DFB">
        <w:rPr>
          <w:bCs/>
        </w:rPr>
        <w:t xml:space="preserve"> по формулировке и кодированию диагноза, а также оформлению мед</w:t>
      </w:r>
      <w:r w:rsidRPr="00FD6DFB">
        <w:rPr>
          <w:bCs/>
        </w:rPr>
        <w:t>и</w:t>
      </w:r>
      <w:r w:rsidRPr="00FD6DFB">
        <w:rPr>
          <w:bCs/>
        </w:rPr>
        <w:t>цинского свидетельства о смерти</w:t>
      </w:r>
      <w:r>
        <w:rPr>
          <w:bCs/>
        </w:rPr>
        <w:t xml:space="preserve">, </w:t>
      </w:r>
      <w:r w:rsidRPr="000B2564">
        <w:rPr>
          <w:bCs/>
        </w:rPr>
        <w:t>не соответствующих полож</w:t>
      </w:r>
      <w:r w:rsidRPr="000B2564">
        <w:rPr>
          <w:bCs/>
        </w:rPr>
        <w:t>е</w:t>
      </w:r>
      <w:r w:rsidRPr="000B2564">
        <w:rPr>
          <w:bCs/>
        </w:rPr>
        <w:t xml:space="preserve">ниям Федерального закона от 21.11.2011 г. №323-ФЗ </w:t>
      </w:r>
      <w:r w:rsidRPr="000B2564">
        <w:rPr>
          <w:bCs/>
          <w:iCs/>
        </w:rPr>
        <w:t>«Об основах охраны здоровья граждан в Российской Федерации»</w:t>
      </w:r>
      <w:r>
        <w:rPr>
          <w:bCs/>
          <w:iCs/>
        </w:rPr>
        <w:t xml:space="preserve"> и МКБ-10, в которую </w:t>
      </w:r>
      <w:r w:rsidRPr="00E61E3C">
        <w:t xml:space="preserve">экспертами ВОЗ за последние десятилетия </w:t>
      </w:r>
      <w:r>
        <w:t xml:space="preserve">внесено </w:t>
      </w:r>
      <w:r w:rsidRPr="00E61E3C">
        <w:t xml:space="preserve">более </w:t>
      </w:r>
      <w:r>
        <w:t>20</w:t>
      </w:r>
      <w:r w:rsidRPr="00E61E3C">
        <w:t>0 изменений и обновлений [</w:t>
      </w:r>
      <w:r>
        <w:t>7</w:t>
      </w:r>
      <w:r w:rsidRPr="00E61E3C">
        <w:t>]</w:t>
      </w:r>
      <w:r>
        <w:t xml:space="preserve">. </w:t>
      </w:r>
      <w:proofErr w:type="gramEnd"/>
    </w:p>
    <w:p w:rsidR="0008204D" w:rsidRDefault="0008204D" w:rsidP="0008204D">
      <w:pPr>
        <w:spacing w:line="360" w:lineRule="auto"/>
        <w:jc w:val="center"/>
        <w:rPr>
          <w:b/>
        </w:rPr>
      </w:pPr>
    </w:p>
    <w:p w:rsidR="0008204D" w:rsidRDefault="0008204D" w:rsidP="0008204D">
      <w:pPr>
        <w:spacing w:line="360" w:lineRule="auto"/>
        <w:jc w:val="center"/>
        <w:rPr>
          <w:b/>
        </w:rPr>
      </w:pPr>
      <w:r>
        <w:rPr>
          <w:b/>
        </w:rPr>
        <w:t xml:space="preserve">Основные </w:t>
      </w:r>
      <w:r w:rsidRPr="00E61E3C">
        <w:rPr>
          <w:b/>
        </w:rPr>
        <w:t>пр</w:t>
      </w:r>
      <w:r>
        <w:rPr>
          <w:b/>
        </w:rPr>
        <w:t>инципы</w:t>
      </w:r>
      <w:r w:rsidRPr="00E61E3C">
        <w:rPr>
          <w:b/>
        </w:rPr>
        <w:t xml:space="preserve"> формулировки диагноза</w:t>
      </w:r>
    </w:p>
    <w:p w:rsidR="0008204D" w:rsidRPr="00E61E3C" w:rsidRDefault="0008204D" w:rsidP="0008204D">
      <w:pPr>
        <w:spacing w:line="360" w:lineRule="auto"/>
        <w:jc w:val="center"/>
      </w:pPr>
    </w:p>
    <w:p w:rsidR="0008204D" w:rsidRDefault="0008204D" w:rsidP="0008204D">
      <w:pPr>
        <w:spacing w:line="360" w:lineRule="auto"/>
        <w:jc w:val="both"/>
        <w:rPr>
          <w:rStyle w:val="apple-converted-space"/>
          <w:rFonts w:cs="Arial"/>
          <w:shd w:val="clear" w:color="auto" w:fill="FFFFFF"/>
        </w:rPr>
      </w:pPr>
      <w:r w:rsidRPr="00E61E3C">
        <w:t xml:space="preserve">       </w:t>
      </w:r>
      <w:r w:rsidRPr="001F6A37">
        <w:rPr>
          <w:b/>
        </w:rPr>
        <w:t xml:space="preserve">  Диагноз</w:t>
      </w:r>
      <w:r>
        <w:rPr>
          <w:b/>
        </w:rPr>
        <w:t xml:space="preserve"> </w:t>
      </w:r>
      <w:r w:rsidRPr="004A7C5E">
        <w:rPr>
          <w:shd w:val="clear" w:color="auto" w:fill="FFFFFF"/>
        </w:rPr>
        <w:t>(греч</w:t>
      </w:r>
      <w:proofErr w:type="gramStart"/>
      <w:r w:rsidRPr="004A7C5E">
        <w:rPr>
          <w:shd w:val="clear" w:color="auto" w:fill="FFFFFF"/>
        </w:rPr>
        <w:t>.</w:t>
      </w:r>
      <w:proofErr w:type="gramEnd"/>
      <w:r w:rsidRPr="004A7C5E">
        <w:rPr>
          <w:rStyle w:val="apple-converted-space"/>
          <w:shd w:val="clear" w:color="auto" w:fill="FFFFFF"/>
        </w:rPr>
        <w:t> </w:t>
      </w:r>
      <w:r w:rsidRPr="004A7C5E">
        <w:rPr>
          <w:shd w:val="clear" w:color="auto" w:fill="FFFFFF"/>
          <w:lang w:val="el-GR"/>
        </w:rPr>
        <w:t>διάγνωσις</w:t>
      </w:r>
      <w:r w:rsidRPr="004A7C5E">
        <w:rPr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 w:rsidRPr="004A7C5E">
        <w:rPr>
          <w:shd w:val="clear" w:color="auto" w:fill="FFFFFF"/>
        </w:rPr>
        <w:t xml:space="preserve">– </w:t>
      </w:r>
      <w:proofErr w:type="gramStart"/>
      <w:r w:rsidRPr="004A7C5E">
        <w:rPr>
          <w:shd w:val="clear" w:color="auto" w:fill="FFFFFF"/>
        </w:rPr>
        <w:t>р</w:t>
      </w:r>
      <w:proofErr w:type="gramEnd"/>
      <w:r w:rsidRPr="004A7C5E">
        <w:rPr>
          <w:shd w:val="clear" w:color="auto" w:fill="FFFFFF"/>
        </w:rPr>
        <w:t>аспозна</w:t>
      </w:r>
      <w:r>
        <w:rPr>
          <w:shd w:val="clear" w:color="auto" w:fill="FFFFFF"/>
        </w:rPr>
        <w:t>ть,</w:t>
      </w:r>
      <w:r w:rsidRPr="00B167FD">
        <w:rPr>
          <w:color w:val="000000"/>
        </w:rPr>
        <w:t xml:space="preserve"> </w:t>
      </w:r>
      <w:r w:rsidRPr="007F327B">
        <w:rPr>
          <w:color w:val="000000"/>
        </w:rPr>
        <w:t>различить, точно взвесить, составить мнение</w:t>
      </w:r>
      <w:r w:rsidRPr="004A7C5E">
        <w:rPr>
          <w:shd w:val="clear" w:color="auto" w:fill="FFFFFF"/>
        </w:rPr>
        <w:t>) </w:t>
      </w:r>
      <w:r>
        <w:rPr>
          <w:shd w:val="clear" w:color="auto" w:fill="FFFFFF"/>
        </w:rPr>
        <w:t xml:space="preserve">в энциклопедическом словаре медицинских терминов определен как </w:t>
      </w:r>
      <w:r w:rsidRPr="004A7C5E">
        <w:rPr>
          <w:shd w:val="clear" w:color="auto" w:fill="FFFFFF"/>
        </w:rPr>
        <w:t>медицинское заключение о состоянии здоровья, об имеющемся заболевании, выр</w:t>
      </w:r>
      <w:r w:rsidRPr="004A7C5E">
        <w:rPr>
          <w:shd w:val="clear" w:color="auto" w:fill="FFFFFF"/>
        </w:rPr>
        <w:t>а</w:t>
      </w:r>
      <w:r w:rsidRPr="004A7C5E">
        <w:rPr>
          <w:shd w:val="clear" w:color="auto" w:fill="FFFFFF"/>
        </w:rPr>
        <w:t xml:space="preserve">женное </w:t>
      </w:r>
      <w:r w:rsidRPr="004A7C5E">
        <w:rPr>
          <w:rFonts w:cs="Arial"/>
          <w:shd w:val="clear" w:color="auto" w:fill="FFFFFF"/>
        </w:rPr>
        <w:t>в терминах, предусмотренных принятыми классификациями и н</w:t>
      </w:r>
      <w:r w:rsidRPr="004A7C5E">
        <w:rPr>
          <w:rFonts w:cs="Arial"/>
          <w:shd w:val="clear" w:color="auto" w:fill="FFFFFF"/>
        </w:rPr>
        <w:t>о</w:t>
      </w:r>
      <w:r w:rsidRPr="004A7C5E">
        <w:rPr>
          <w:rFonts w:cs="Arial"/>
          <w:shd w:val="clear" w:color="auto" w:fill="FFFFFF"/>
        </w:rPr>
        <w:t>менклатурой болезней, обозначающих название болезней, их форм, в</w:t>
      </w:r>
      <w:r w:rsidRPr="004A7C5E">
        <w:rPr>
          <w:rFonts w:cs="Arial"/>
          <w:shd w:val="clear" w:color="auto" w:fill="FFFFFF"/>
        </w:rPr>
        <w:t>а</w:t>
      </w:r>
      <w:r w:rsidRPr="004A7C5E">
        <w:rPr>
          <w:rFonts w:cs="Arial"/>
          <w:shd w:val="clear" w:color="auto" w:fill="FFFFFF"/>
        </w:rPr>
        <w:t>риантов течения, и основанное на всестороннем систематическом изучении пациента</w:t>
      </w:r>
      <w:r>
        <w:rPr>
          <w:rFonts w:cs="Arial"/>
          <w:shd w:val="clear" w:color="auto" w:fill="FFFFFF"/>
        </w:rPr>
        <w:t xml:space="preserve"> </w:t>
      </w:r>
      <w:r w:rsidRPr="004A7C5E">
        <w:rPr>
          <w:rFonts w:cs="Arial"/>
          <w:shd w:val="clear" w:color="auto" w:fill="FFFFFF"/>
        </w:rPr>
        <w:t>[</w:t>
      </w:r>
      <w:r>
        <w:rPr>
          <w:rFonts w:cs="Arial"/>
          <w:shd w:val="clear" w:color="auto" w:fill="FFFFFF"/>
        </w:rPr>
        <w:t>2, 15</w:t>
      </w:r>
      <w:r w:rsidRPr="004A7C5E">
        <w:rPr>
          <w:rFonts w:cs="Arial"/>
          <w:shd w:val="clear" w:color="auto" w:fill="FFFFFF"/>
        </w:rPr>
        <w:t>].</w:t>
      </w:r>
      <w:r w:rsidRPr="004A7C5E">
        <w:rPr>
          <w:rStyle w:val="apple-converted-space"/>
          <w:rFonts w:cs="Arial"/>
          <w:shd w:val="clear" w:color="auto" w:fill="FFFFFF"/>
        </w:rPr>
        <w:t> </w:t>
      </w:r>
    </w:p>
    <w:p w:rsidR="0008204D" w:rsidRDefault="0008204D" w:rsidP="0008204D">
      <w:pPr>
        <w:spacing w:line="360" w:lineRule="auto"/>
        <w:jc w:val="both"/>
      </w:pPr>
      <w:r>
        <w:rPr>
          <w:rStyle w:val="apple-converted-space"/>
          <w:rFonts w:cs="Arial"/>
          <w:shd w:val="clear" w:color="auto" w:fill="FFFFFF"/>
        </w:rPr>
        <w:t xml:space="preserve">          С</w:t>
      </w:r>
      <w:r w:rsidRPr="00E61E3C">
        <w:t xml:space="preserve">огласно одному из наиболее полных определений, </w:t>
      </w:r>
      <w:r w:rsidRPr="00367C29">
        <w:rPr>
          <w:i/>
        </w:rPr>
        <w:t>диагноз</w:t>
      </w:r>
      <w:r>
        <w:t xml:space="preserve"> </w:t>
      </w:r>
      <w:r w:rsidRPr="00E61E3C">
        <w:t>– это краткое врачебное заключение о патологическом состоянии здоровья обследуемого, об имеющихся у него заболеваниях (травмах) или о причине смерти, оформленное в соответствии с действующими стандартами и выраженное в терминах, предусмотренных действующими классификациями и номенклатурой болезней; содержанием диагноза могут быть также особые физиологические состояния организма (беременность, климакс, состояние после разрешения патологического процесса и др.), заключение об эпидемическом очаге</w:t>
      </w:r>
      <w:r>
        <w:t xml:space="preserve"> </w:t>
      </w:r>
      <w:r w:rsidRPr="006F07CF">
        <w:t>[</w:t>
      </w:r>
      <w:r>
        <w:t>4, 9, 12</w:t>
      </w:r>
      <w:r w:rsidRPr="006F07CF">
        <w:t>]</w:t>
      </w:r>
      <w:r w:rsidRPr="00E61E3C">
        <w:t xml:space="preserve">. </w:t>
      </w:r>
    </w:p>
    <w:p w:rsidR="0008204D" w:rsidRPr="00B167FD" w:rsidRDefault="0008204D" w:rsidP="0008204D">
      <w:pPr>
        <w:spacing w:line="360" w:lineRule="auto"/>
        <w:jc w:val="both"/>
      </w:pPr>
      <w:r w:rsidRPr="00B167FD">
        <w:t xml:space="preserve">         </w:t>
      </w:r>
      <w:r w:rsidRPr="00E958AE">
        <w:rPr>
          <w:i/>
        </w:rPr>
        <w:t>Диагноз должен быть</w:t>
      </w:r>
      <w:r>
        <w:t xml:space="preserve"> </w:t>
      </w:r>
      <w:r w:rsidRPr="00EF3714">
        <w:t>[</w:t>
      </w:r>
      <w:r>
        <w:t>4, 9, 12</w:t>
      </w:r>
      <w:r w:rsidRPr="00EF3714">
        <w:t>]</w:t>
      </w:r>
      <w:r w:rsidRPr="00B167FD">
        <w:t>:</w:t>
      </w:r>
    </w:p>
    <w:p w:rsidR="0008204D" w:rsidRDefault="0008204D" w:rsidP="0008204D">
      <w:pPr>
        <w:spacing w:line="360" w:lineRule="auto"/>
        <w:ind w:left="500"/>
        <w:jc w:val="both"/>
      </w:pPr>
      <w:proofErr w:type="gramStart"/>
      <w:r>
        <w:t xml:space="preserve">- </w:t>
      </w:r>
      <w:r w:rsidRPr="00E958AE">
        <w:rPr>
          <w:i/>
        </w:rPr>
        <w:t xml:space="preserve">нозологическим </w:t>
      </w:r>
      <w:r>
        <w:t xml:space="preserve">(каждая рубрика должна начинаться с нозологической формы </w:t>
      </w:r>
      <w:r w:rsidRPr="00853A8E">
        <w:t>[</w:t>
      </w:r>
      <w:r>
        <w:t>нозологической единицы</w:t>
      </w:r>
      <w:r w:rsidRPr="00853A8E">
        <w:t>]</w:t>
      </w:r>
      <w:r w:rsidRPr="00B167FD">
        <w:t>,</w:t>
      </w:r>
      <w:r w:rsidRPr="00853A8E">
        <w:t xml:space="preserve"> </w:t>
      </w:r>
      <w:r>
        <w:t>если это невозможно – синдрома);</w:t>
      </w:r>
      <w:proofErr w:type="gramEnd"/>
    </w:p>
    <w:p w:rsidR="0008204D" w:rsidRDefault="0008204D" w:rsidP="0008204D">
      <w:pPr>
        <w:spacing w:line="360" w:lineRule="auto"/>
        <w:ind w:left="500"/>
        <w:jc w:val="both"/>
      </w:pPr>
      <w:r>
        <w:lastRenderedPageBreak/>
        <w:t xml:space="preserve">- </w:t>
      </w:r>
      <w:r w:rsidRPr="00E958AE">
        <w:rPr>
          <w:i/>
        </w:rPr>
        <w:t>соответствующим международным номенклатуре и классификациям болезней</w:t>
      </w:r>
      <w:r>
        <w:t xml:space="preserve"> (Международной номенклатуре болезней и МКБ-10, </w:t>
      </w:r>
      <w:r w:rsidRPr="00A96861">
        <w:rPr>
          <w:color w:val="000000"/>
        </w:rPr>
        <w:t>рекомендаци</w:t>
      </w:r>
      <w:r>
        <w:rPr>
          <w:color w:val="000000"/>
        </w:rPr>
        <w:t>ям</w:t>
      </w:r>
      <w:r w:rsidRPr="00A96861">
        <w:rPr>
          <w:color w:val="000000"/>
        </w:rPr>
        <w:t xml:space="preserve"> ВОЗ </w:t>
      </w:r>
      <w:r w:rsidRPr="00853A8E">
        <w:rPr>
          <w:color w:val="000000"/>
        </w:rPr>
        <w:t>[</w:t>
      </w:r>
      <w:r w:rsidRPr="00A96861">
        <w:rPr>
          <w:color w:val="000000"/>
        </w:rPr>
        <w:t>МКБ -10, том 2</w:t>
      </w:r>
      <w:r w:rsidRPr="00853A8E">
        <w:rPr>
          <w:color w:val="000000"/>
        </w:rPr>
        <w:t>]</w:t>
      </w:r>
      <w:r w:rsidRPr="00A96861">
        <w:rPr>
          <w:color w:val="000000"/>
        </w:rPr>
        <w:t>, а также добавленны</w:t>
      </w:r>
      <w:r>
        <w:rPr>
          <w:color w:val="000000"/>
        </w:rPr>
        <w:t>м</w:t>
      </w:r>
      <w:r w:rsidRPr="00A96861">
        <w:rPr>
          <w:color w:val="000000"/>
        </w:rPr>
        <w:t xml:space="preserve"> рубрик</w:t>
      </w:r>
      <w:r>
        <w:rPr>
          <w:color w:val="000000"/>
        </w:rPr>
        <w:t>ам</w:t>
      </w:r>
      <w:r w:rsidRPr="00A96861">
        <w:rPr>
          <w:color w:val="000000"/>
        </w:rPr>
        <w:t xml:space="preserve"> в соответствии с обновлени</w:t>
      </w:r>
      <w:r>
        <w:rPr>
          <w:color w:val="000000"/>
        </w:rPr>
        <w:t>я</w:t>
      </w:r>
      <w:r w:rsidRPr="00A96861">
        <w:rPr>
          <w:color w:val="000000"/>
        </w:rPr>
        <w:t>м</w:t>
      </w:r>
      <w:r>
        <w:rPr>
          <w:color w:val="000000"/>
        </w:rPr>
        <w:t>и</w:t>
      </w:r>
      <w:r w:rsidRPr="00A96861">
        <w:rPr>
          <w:color w:val="000000"/>
        </w:rPr>
        <w:t xml:space="preserve"> ВОЗ 1996-201</w:t>
      </w:r>
      <w:r>
        <w:rPr>
          <w:color w:val="000000"/>
        </w:rPr>
        <w:t>6</w:t>
      </w:r>
      <w:r w:rsidRPr="00A96861">
        <w:rPr>
          <w:color w:val="000000"/>
        </w:rPr>
        <w:t xml:space="preserve"> гг.</w:t>
      </w:r>
      <w:r w:rsidRPr="00853A8E">
        <w:rPr>
          <w:color w:val="000000"/>
        </w:rPr>
        <w:t xml:space="preserve"> [</w:t>
      </w:r>
      <w:r w:rsidRPr="00A96861">
        <w:rPr>
          <w:color w:val="000000"/>
        </w:rPr>
        <w:t>Письмо Минздрава России от 05.12.2014 г. №13-2/1664</w:t>
      </w:r>
      <w:r>
        <w:rPr>
          <w:color w:val="000000"/>
        </w:rPr>
        <w:t xml:space="preserve"> и т.д.</w:t>
      </w:r>
      <w:r w:rsidRPr="00853A8E">
        <w:rPr>
          <w:color w:val="000000"/>
        </w:rPr>
        <w:t>]</w:t>
      </w:r>
      <w:r w:rsidRPr="00A96861">
        <w:rPr>
          <w:color w:val="000000"/>
        </w:rPr>
        <w:t>)</w:t>
      </w:r>
      <w:r>
        <w:rPr>
          <w:color w:val="000000"/>
        </w:rPr>
        <w:t>;</w:t>
      </w:r>
      <w:r w:rsidRPr="003B1D1A">
        <w:rPr>
          <w:color w:val="000000"/>
          <w:sz w:val="28"/>
          <w:szCs w:val="28"/>
        </w:rPr>
        <w:t xml:space="preserve">  </w:t>
      </w:r>
    </w:p>
    <w:p w:rsidR="0008204D" w:rsidRPr="00B167FD" w:rsidRDefault="0008204D" w:rsidP="0008204D">
      <w:pPr>
        <w:spacing w:line="360" w:lineRule="auto"/>
        <w:ind w:left="500"/>
        <w:jc w:val="both"/>
      </w:pPr>
      <w:r>
        <w:t xml:space="preserve">- </w:t>
      </w:r>
      <w:proofErr w:type="gramStart"/>
      <w:r w:rsidRPr="00E958AE">
        <w:rPr>
          <w:i/>
        </w:rPr>
        <w:t>развернутым</w:t>
      </w:r>
      <w:proofErr w:type="gramEnd"/>
      <w:r w:rsidRPr="00B167FD">
        <w:t xml:space="preserve">, содержать дополнительную </w:t>
      </w:r>
      <w:r>
        <w:t>(</w:t>
      </w:r>
      <w:r w:rsidRPr="00B167FD">
        <w:t>интранозологическую</w:t>
      </w:r>
      <w:r>
        <w:t>)</w:t>
      </w:r>
      <w:r w:rsidRPr="00B167FD">
        <w:t xml:space="preserve"> характеристику патологических процессов</w:t>
      </w:r>
      <w:r>
        <w:t xml:space="preserve"> </w:t>
      </w:r>
      <w:r w:rsidRPr="00EF3714">
        <w:t>(клинико-анатомическую форму страдания, тип течения, степень активности, стадию, функциональные нарушения), включать</w:t>
      </w:r>
      <w:r w:rsidRPr="00E61E3C">
        <w:t xml:space="preserve"> все известные в данном конкретном случае морфологические, клинико-лабораторные и другие данные</w:t>
      </w:r>
      <w:r>
        <w:t>;</w:t>
      </w:r>
    </w:p>
    <w:p w:rsidR="0008204D" w:rsidRDefault="0008204D" w:rsidP="0008204D">
      <w:pPr>
        <w:spacing w:line="360" w:lineRule="auto"/>
        <w:ind w:left="500"/>
        <w:jc w:val="both"/>
      </w:pPr>
      <w:r>
        <w:t xml:space="preserve">- </w:t>
      </w:r>
      <w:r w:rsidRPr="00E958AE">
        <w:rPr>
          <w:i/>
        </w:rPr>
        <w:t>этиологическим и патогенетическим</w:t>
      </w:r>
      <w:r>
        <w:t xml:space="preserve"> (если это не противоречит </w:t>
      </w:r>
      <w:proofErr w:type="gramStart"/>
      <w:r>
        <w:t>медико-социальным</w:t>
      </w:r>
      <w:proofErr w:type="gramEnd"/>
      <w:r>
        <w:t xml:space="preserve"> требованиям, имеющим приоритет </w:t>
      </w:r>
      <w:r w:rsidRPr="00995550">
        <w:t>[</w:t>
      </w:r>
      <w:r>
        <w:t>4, 9, 12</w:t>
      </w:r>
      <w:r w:rsidRPr="00995550">
        <w:t>]</w:t>
      </w:r>
      <w:r>
        <w:t xml:space="preserve">); </w:t>
      </w:r>
      <w:r w:rsidRPr="00B167FD">
        <w:t xml:space="preserve"> </w:t>
      </w:r>
    </w:p>
    <w:p w:rsidR="0008204D" w:rsidRPr="00B167FD" w:rsidRDefault="0008204D" w:rsidP="0008204D">
      <w:pPr>
        <w:spacing w:line="360" w:lineRule="auto"/>
        <w:ind w:left="500"/>
        <w:jc w:val="both"/>
        <w:rPr>
          <w:bCs/>
        </w:rPr>
      </w:pPr>
      <w:r>
        <w:t xml:space="preserve">- </w:t>
      </w:r>
      <w:r w:rsidRPr="00E958AE">
        <w:rPr>
          <w:i/>
        </w:rPr>
        <w:t xml:space="preserve">структурно </w:t>
      </w:r>
      <w:proofErr w:type="gramStart"/>
      <w:r w:rsidRPr="00E958AE">
        <w:rPr>
          <w:i/>
        </w:rPr>
        <w:t>оформленным</w:t>
      </w:r>
      <w:proofErr w:type="gramEnd"/>
      <w:r w:rsidRPr="00E958AE">
        <w:rPr>
          <w:i/>
        </w:rPr>
        <w:t xml:space="preserve"> - рубрифицированным</w:t>
      </w:r>
      <w:r w:rsidRPr="00B167FD">
        <w:t xml:space="preserve"> </w:t>
      </w:r>
      <w:r>
        <w:t xml:space="preserve">(разделенным на </w:t>
      </w:r>
      <w:r w:rsidRPr="005963B0">
        <w:t>унифицированны</w:t>
      </w:r>
      <w:r>
        <w:t>е</w:t>
      </w:r>
      <w:r w:rsidRPr="005963B0">
        <w:t xml:space="preserve"> рубрик</w:t>
      </w:r>
      <w:r>
        <w:t>и);</w:t>
      </w:r>
      <w:r w:rsidRPr="005963B0">
        <w:t xml:space="preserve"> </w:t>
      </w:r>
    </w:p>
    <w:p w:rsidR="0008204D" w:rsidRPr="00B167FD" w:rsidRDefault="0008204D" w:rsidP="0008204D">
      <w:pPr>
        <w:spacing w:line="360" w:lineRule="auto"/>
        <w:ind w:left="500"/>
        <w:jc w:val="both"/>
        <w:rPr>
          <w:bCs/>
        </w:rPr>
      </w:pPr>
      <w:r>
        <w:t xml:space="preserve">- </w:t>
      </w:r>
      <w:r w:rsidRPr="00E958AE">
        <w:rPr>
          <w:i/>
        </w:rPr>
        <w:t>фактически и логически обоснованным</w:t>
      </w:r>
      <w:r>
        <w:t xml:space="preserve"> (достоверным)</w:t>
      </w:r>
      <w:r w:rsidRPr="00B167FD">
        <w:t>;</w:t>
      </w:r>
    </w:p>
    <w:p w:rsidR="0008204D" w:rsidRPr="00B167FD" w:rsidRDefault="0008204D" w:rsidP="0008204D">
      <w:pPr>
        <w:spacing w:line="360" w:lineRule="auto"/>
        <w:ind w:left="500"/>
        <w:jc w:val="both"/>
      </w:pPr>
      <w:r>
        <w:t xml:space="preserve">- </w:t>
      </w:r>
      <w:proofErr w:type="gramStart"/>
      <w:r w:rsidRPr="00E958AE">
        <w:rPr>
          <w:i/>
        </w:rPr>
        <w:t>своевременным</w:t>
      </w:r>
      <w:proofErr w:type="gramEnd"/>
      <w:r>
        <w:rPr>
          <w:i/>
        </w:rPr>
        <w:t xml:space="preserve"> и динамичным</w:t>
      </w:r>
      <w:r>
        <w:t xml:space="preserve"> (в большей мере это касается заключительного клинического диагноза)</w:t>
      </w:r>
      <w:r w:rsidRPr="00B167FD">
        <w:t>.</w:t>
      </w:r>
    </w:p>
    <w:p w:rsidR="0008204D" w:rsidRDefault="0008204D" w:rsidP="0008204D">
      <w:pPr>
        <w:spacing w:line="360" w:lineRule="auto"/>
        <w:jc w:val="both"/>
        <w:rPr>
          <w:i/>
        </w:rPr>
      </w:pPr>
      <w:r>
        <w:t xml:space="preserve">            </w:t>
      </w:r>
      <w:proofErr w:type="gramStart"/>
      <w:r w:rsidRPr="00B10A17">
        <w:rPr>
          <w:i/>
        </w:rPr>
        <w:t>Основные требования</w:t>
      </w:r>
      <w:r w:rsidRPr="001F6A37">
        <w:rPr>
          <w:i/>
        </w:rPr>
        <w:t xml:space="preserve"> к формулировке заключительного клинического, патологоанатомического и судебно-медицинского диагнозов являются едиными.</w:t>
      </w:r>
      <w:proofErr w:type="gramEnd"/>
      <w:r w:rsidRPr="00E61E3C">
        <w:t xml:space="preserve"> </w:t>
      </w:r>
      <w:r>
        <w:t xml:space="preserve">Это обусловлено не только сходными правилами формулировки, но и </w:t>
      </w:r>
      <w:r>
        <w:rPr>
          <w:color w:val="000000"/>
        </w:rPr>
        <w:t xml:space="preserve">необходимостью их сличения (сопоставления) при проведении клинико-экспертной работы. </w:t>
      </w:r>
      <w:r>
        <w:t xml:space="preserve"> </w:t>
      </w:r>
      <w:r w:rsidRPr="001F6A37">
        <w:rPr>
          <w:i/>
        </w:rPr>
        <w:t>Соблюдение этих требований должно быть неукоснительным для врачей всех специальностей и во всех медицинских организациях.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rStyle w:val="apple-converted-space"/>
          <w:rFonts w:cs="Arial"/>
          <w:shd w:val="clear" w:color="auto" w:fill="FFFFFF"/>
        </w:rPr>
      </w:pPr>
      <w:r w:rsidRPr="00E958AE">
        <w:rPr>
          <w:rStyle w:val="apple-converted-space"/>
          <w:rFonts w:cs="Arial"/>
          <w:b/>
          <w:shd w:val="clear" w:color="auto" w:fill="FFFFFF"/>
        </w:rPr>
        <w:t xml:space="preserve">Заболевание </w:t>
      </w:r>
      <w:r w:rsidRPr="00853A8E">
        <w:rPr>
          <w:rStyle w:val="apple-converted-space"/>
          <w:rFonts w:cs="Arial"/>
          <w:shd w:val="clear" w:color="auto" w:fill="FFFFFF"/>
        </w:rPr>
        <w:t xml:space="preserve">определяется как </w:t>
      </w:r>
      <w:r w:rsidRPr="00853A8E">
        <w:rPr>
          <w:rFonts w:cs="Arial"/>
        </w:rPr>
        <w:t>возникающее в связи с воздействием п</w:t>
      </w:r>
      <w:r w:rsidRPr="00853A8E">
        <w:rPr>
          <w:rFonts w:cs="Arial"/>
        </w:rPr>
        <w:t>а</w:t>
      </w:r>
      <w:r w:rsidRPr="00853A8E">
        <w:rPr>
          <w:rFonts w:cs="Arial"/>
        </w:rPr>
        <w:t>тогенных факт</w:t>
      </w:r>
      <w:r w:rsidRPr="00853A8E">
        <w:rPr>
          <w:rFonts w:cs="Arial"/>
        </w:rPr>
        <w:t>о</w:t>
      </w:r>
      <w:r w:rsidRPr="00853A8E">
        <w:rPr>
          <w:rFonts w:cs="Arial"/>
        </w:rPr>
        <w:t>ров нарушение деятельности организма, работоспособности, способности адаптироваться к изменяющимся условиям внешней и внутре</w:t>
      </w:r>
      <w:r w:rsidRPr="00853A8E">
        <w:rPr>
          <w:rFonts w:cs="Arial"/>
        </w:rPr>
        <w:t>н</w:t>
      </w:r>
      <w:r w:rsidRPr="00853A8E">
        <w:rPr>
          <w:rFonts w:cs="Arial"/>
        </w:rPr>
        <w:t>ней среды при одновременном изменении защитно-компенсаторных и з</w:t>
      </w:r>
      <w:r w:rsidRPr="00853A8E">
        <w:rPr>
          <w:rFonts w:cs="Arial"/>
        </w:rPr>
        <w:t>а</w:t>
      </w:r>
      <w:r w:rsidRPr="00853A8E">
        <w:rPr>
          <w:rFonts w:cs="Arial"/>
        </w:rPr>
        <w:t>щитно-приспособительных реакций и механизмов организма [</w:t>
      </w:r>
      <w:r>
        <w:rPr>
          <w:rFonts w:cs="Arial"/>
        </w:rPr>
        <w:t>14</w:t>
      </w:r>
      <w:r w:rsidRPr="00853A8E">
        <w:rPr>
          <w:rFonts w:cs="Arial"/>
        </w:rPr>
        <w:t>, статья 2, часть 16].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E958AE">
        <w:rPr>
          <w:rStyle w:val="apple-converted-space"/>
          <w:rFonts w:cs="Arial"/>
          <w:b/>
          <w:shd w:val="clear" w:color="auto" w:fill="FFFFFF"/>
        </w:rPr>
        <w:t>Состояние</w:t>
      </w:r>
      <w:r w:rsidRPr="00853A8E">
        <w:rPr>
          <w:rStyle w:val="apple-converted-space"/>
          <w:rFonts w:cs="Arial"/>
          <w:shd w:val="clear" w:color="auto" w:fill="FFFFFF"/>
        </w:rPr>
        <w:t xml:space="preserve"> определяется как </w:t>
      </w:r>
      <w:r w:rsidRPr="00853A8E">
        <w:rPr>
          <w:rFonts w:cs="Arial"/>
        </w:rPr>
        <w:t>изменения организма, возникающие в св</w:t>
      </w:r>
      <w:r w:rsidRPr="00853A8E">
        <w:rPr>
          <w:rFonts w:cs="Arial"/>
        </w:rPr>
        <w:t>я</w:t>
      </w:r>
      <w:r w:rsidRPr="00853A8E">
        <w:rPr>
          <w:rFonts w:cs="Arial"/>
        </w:rPr>
        <w:t>зи с воздействием патогенных и (или) физиологических факторов и требу</w:t>
      </w:r>
      <w:r w:rsidRPr="00853A8E">
        <w:rPr>
          <w:rFonts w:cs="Arial"/>
        </w:rPr>
        <w:t>ю</w:t>
      </w:r>
      <w:r w:rsidRPr="00853A8E">
        <w:rPr>
          <w:rFonts w:cs="Arial"/>
        </w:rPr>
        <w:t>щие оказания медицинской помощи [</w:t>
      </w:r>
      <w:r>
        <w:rPr>
          <w:rFonts w:cs="Arial"/>
        </w:rPr>
        <w:t>14</w:t>
      </w:r>
      <w:r w:rsidRPr="00853A8E">
        <w:rPr>
          <w:rFonts w:cs="Arial"/>
        </w:rPr>
        <w:t>, статья 2, часть 17].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853A8E">
        <w:t xml:space="preserve">Ведущим принципом формулирования диагноза в медицине является </w:t>
      </w:r>
      <w:proofErr w:type="gramStart"/>
      <w:r w:rsidRPr="00853A8E">
        <w:rPr>
          <w:color w:val="000000"/>
        </w:rPr>
        <w:t>нозологический</w:t>
      </w:r>
      <w:proofErr w:type="gramEnd"/>
      <w:r w:rsidRPr="00853A8E">
        <w:rPr>
          <w:color w:val="000000"/>
        </w:rPr>
        <w:t>.</w:t>
      </w:r>
      <w:r w:rsidRPr="00853A8E">
        <w:rPr>
          <w:iCs/>
          <w:color w:val="000000"/>
        </w:rPr>
        <w:t xml:space="preserve"> </w:t>
      </w:r>
      <w:r w:rsidRPr="00853A8E">
        <w:rPr>
          <w:color w:val="000000"/>
        </w:rPr>
        <w:t>Термины и определения в соответствии с отраслевым ста</w:t>
      </w:r>
      <w:r w:rsidRPr="00853A8E">
        <w:rPr>
          <w:color w:val="000000"/>
        </w:rPr>
        <w:t>н</w:t>
      </w:r>
      <w:r w:rsidRPr="00853A8E">
        <w:t>дартом ОСТ ТО № 91500.01.0005-2001 [</w:t>
      </w:r>
      <w:r>
        <w:t>11</w:t>
      </w:r>
      <w:r w:rsidRPr="00853A8E">
        <w:t xml:space="preserve">]: </w:t>
      </w:r>
    </w:p>
    <w:p w:rsidR="0008204D" w:rsidRPr="00853A8E" w:rsidRDefault="0008204D" w:rsidP="0008204D">
      <w:pPr>
        <w:spacing w:line="360" w:lineRule="auto"/>
        <w:ind w:firstLine="709"/>
        <w:jc w:val="both"/>
      </w:pPr>
      <w:r w:rsidRPr="00853A8E">
        <w:t xml:space="preserve">1) </w:t>
      </w:r>
      <w:r w:rsidRPr="00E958AE">
        <w:rPr>
          <w:b/>
        </w:rPr>
        <w:t>нозологическая форма (единица)</w:t>
      </w:r>
      <w:r w:rsidRPr="00853A8E">
        <w:rPr>
          <w:i/>
        </w:rPr>
        <w:t xml:space="preserve"> </w:t>
      </w:r>
      <w:r w:rsidRPr="00853A8E">
        <w:t>определяется как совокупность клинических, лабораторных и инструментальных диагностических призн</w:t>
      </w:r>
      <w:r w:rsidRPr="00853A8E">
        <w:t>а</w:t>
      </w:r>
      <w:r w:rsidRPr="00853A8E">
        <w:t xml:space="preserve">ков, позволяющих </w:t>
      </w:r>
      <w:r w:rsidRPr="00853A8E">
        <w:lastRenderedPageBreak/>
        <w:t>идентифицировать заболевание (отравление, травму, ф</w:t>
      </w:r>
      <w:r w:rsidRPr="00853A8E">
        <w:t>и</w:t>
      </w:r>
      <w:r w:rsidRPr="00853A8E">
        <w:t>зиологическое состояние) и отнести его к группе состояний с общей этиол</w:t>
      </w:r>
      <w:r w:rsidRPr="00853A8E">
        <w:t>о</w:t>
      </w:r>
      <w:r w:rsidRPr="00853A8E">
        <w:t>гией и патогенезом, клиническими проявлениями, общими подходами к л</w:t>
      </w:r>
      <w:r w:rsidRPr="00853A8E">
        <w:t>е</w:t>
      </w:r>
      <w:r w:rsidRPr="00853A8E">
        <w:t xml:space="preserve">чению и коррекции состояния. 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rStyle w:val="apple-converted-space"/>
          <w:rFonts w:cs="Arial"/>
        </w:rPr>
      </w:pPr>
      <w:r w:rsidRPr="00853A8E">
        <w:t xml:space="preserve">2) </w:t>
      </w:r>
      <w:r w:rsidRPr="00E958AE">
        <w:rPr>
          <w:b/>
        </w:rPr>
        <w:t>синдром</w:t>
      </w:r>
      <w:r w:rsidRPr="00853A8E">
        <w:t xml:space="preserve"> </w:t>
      </w:r>
      <w:r w:rsidRPr="00853A8E">
        <w:rPr>
          <w:shd w:val="clear" w:color="auto" w:fill="FFFFFF"/>
        </w:rPr>
        <w:t xml:space="preserve">– </w:t>
      </w:r>
      <w:r w:rsidRPr="00853A8E">
        <w:t>это состояние, развивающееся как следс</w:t>
      </w:r>
      <w:r w:rsidRPr="00853A8E">
        <w:t>т</w:t>
      </w:r>
      <w:r w:rsidRPr="00853A8E">
        <w:t>вие заболевания и определяющееся совокупностью клинических, лабораторных, инструме</w:t>
      </w:r>
      <w:r w:rsidRPr="00853A8E">
        <w:t>н</w:t>
      </w:r>
      <w:r w:rsidRPr="00853A8E">
        <w:t>тальных диагностических признаков, позволяющих идент</w:t>
      </w:r>
      <w:r w:rsidRPr="00853A8E">
        <w:t>и</w:t>
      </w:r>
      <w:r w:rsidRPr="00853A8E">
        <w:t>фицировать его и отнести к группе состояний с различной этиологией, но общим патогенезом, клиническими проявлениями, общими подходами к лечению, зависящих, вместе с тем, и от заболеваний, лежащих в основе си</w:t>
      </w:r>
      <w:r w:rsidRPr="00853A8E">
        <w:t>н</w:t>
      </w:r>
      <w:r w:rsidRPr="00853A8E">
        <w:t>дрома.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rFonts w:cs="Arial"/>
          <w:shd w:val="clear" w:color="auto" w:fill="FFFFFF"/>
        </w:rPr>
      </w:pPr>
      <w:proofErr w:type="gramStart"/>
      <w:r w:rsidRPr="00853A8E">
        <w:rPr>
          <w:rStyle w:val="apple-converted-space"/>
          <w:rFonts w:cs="Arial"/>
          <w:shd w:val="clear" w:color="auto" w:fill="FFFFFF"/>
        </w:rPr>
        <w:t>Диагноз является интегральным выражением представления вр</w:t>
      </w:r>
      <w:r w:rsidRPr="00853A8E">
        <w:rPr>
          <w:rStyle w:val="apple-converted-space"/>
          <w:rFonts w:cs="Arial"/>
          <w:shd w:val="clear" w:color="auto" w:fill="FFFFFF"/>
        </w:rPr>
        <w:t>а</w:t>
      </w:r>
      <w:r w:rsidRPr="00853A8E">
        <w:rPr>
          <w:rStyle w:val="apple-converted-space"/>
          <w:rFonts w:cs="Arial"/>
          <w:shd w:val="clear" w:color="auto" w:fill="FFFFFF"/>
        </w:rPr>
        <w:t xml:space="preserve">ча-специалиста о </w:t>
      </w:r>
      <w:r w:rsidRPr="00853A8E">
        <w:rPr>
          <w:rFonts w:cs="Arial"/>
          <w:shd w:val="clear" w:color="auto" w:fill="FFFFFF"/>
        </w:rPr>
        <w:t xml:space="preserve">состоянии здоровья пациента и об имеющемся заболевании (травме, состоянии) на основании данных, полученных в результате </w:t>
      </w:r>
      <w:r w:rsidRPr="00853A8E">
        <w:rPr>
          <w:rFonts w:cs="Arial"/>
          <w:i/>
          <w:shd w:val="clear" w:color="auto" w:fill="FFFFFF"/>
        </w:rPr>
        <w:t>диагн</w:t>
      </w:r>
      <w:r w:rsidRPr="00853A8E">
        <w:rPr>
          <w:rFonts w:cs="Arial"/>
          <w:i/>
          <w:shd w:val="clear" w:color="auto" w:fill="FFFFFF"/>
        </w:rPr>
        <w:t>о</w:t>
      </w:r>
      <w:r w:rsidRPr="00853A8E">
        <w:rPr>
          <w:rFonts w:cs="Arial"/>
          <w:i/>
          <w:shd w:val="clear" w:color="auto" w:fill="FFFFFF"/>
        </w:rPr>
        <w:t>стики</w:t>
      </w:r>
      <w:r w:rsidRPr="00853A8E">
        <w:rPr>
          <w:rFonts w:cs="Arial"/>
          <w:shd w:val="clear" w:color="auto" w:fill="FFFFFF"/>
        </w:rPr>
        <w:t>, представляющей собой комплекс медицинских вмешательств, н</w:t>
      </w:r>
      <w:r w:rsidRPr="00853A8E">
        <w:rPr>
          <w:rFonts w:cs="Arial"/>
          <w:shd w:val="clear" w:color="auto" w:fill="FFFFFF"/>
        </w:rPr>
        <w:t>а</w:t>
      </w:r>
      <w:r w:rsidRPr="00853A8E">
        <w:rPr>
          <w:rFonts w:cs="Arial"/>
          <w:shd w:val="clear" w:color="auto" w:fill="FFFFFF"/>
        </w:rPr>
        <w:t>правленных на распознавание состояний или установление факта наличия либо отсутс</w:t>
      </w:r>
      <w:r w:rsidRPr="00853A8E">
        <w:rPr>
          <w:rFonts w:cs="Arial"/>
          <w:shd w:val="clear" w:color="auto" w:fill="FFFFFF"/>
        </w:rPr>
        <w:t>т</w:t>
      </w:r>
      <w:r w:rsidRPr="00853A8E">
        <w:rPr>
          <w:rFonts w:cs="Arial"/>
          <w:shd w:val="clear" w:color="auto" w:fill="FFFFFF"/>
        </w:rPr>
        <w:t>вия заболеваний, осуществляемых посредством сбора и анализа жалоб пац</w:t>
      </w:r>
      <w:r w:rsidRPr="00853A8E">
        <w:rPr>
          <w:rFonts w:cs="Arial"/>
          <w:shd w:val="clear" w:color="auto" w:fill="FFFFFF"/>
        </w:rPr>
        <w:t>и</w:t>
      </w:r>
      <w:r w:rsidRPr="00853A8E">
        <w:rPr>
          <w:rFonts w:cs="Arial"/>
          <w:shd w:val="clear" w:color="auto" w:fill="FFFFFF"/>
        </w:rPr>
        <w:t>ента, данных его анамнеза и осмотра, проведения лабораторных, инструме</w:t>
      </w:r>
      <w:r w:rsidRPr="00853A8E">
        <w:rPr>
          <w:rFonts w:cs="Arial"/>
          <w:shd w:val="clear" w:color="auto" w:fill="FFFFFF"/>
        </w:rPr>
        <w:t>н</w:t>
      </w:r>
      <w:r w:rsidRPr="00853A8E">
        <w:rPr>
          <w:rFonts w:cs="Arial"/>
          <w:shd w:val="clear" w:color="auto" w:fill="FFFFFF"/>
        </w:rPr>
        <w:t>тальных, патолого-анатомических и иных исследований в целях</w:t>
      </w:r>
      <w:proofErr w:type="gramEnd"/>
      <w:r w:rsidRPr="00853A8E">
        <w:rPr>
          <w:rFonts w:cs="Arial"/>
          <w:shd w:val="clear" w:color="auto" w:fill="FFFFFF"/>
        </w:rPr>
        <w:t xml:space="preserve"> определения диагноза, выбора мероприятий по лечению пациента и (или) </w:t>
      </w:r>
      <w:proofErr w:type="gramStart"/>
      <w:r w:rsidRPr="00853A8E">
        <w:rPr>
          <w:rFonts w:cs="Arial"/>
          <w:shd w:val="clear" w:color="auto" w:fill="FFFFFF"/>
        </w:rPr>
        <w:t>контроля за</w:t>
      </w:r>
      <w:proofErr w:type="gramEnd"/>
      <w:r w:rsidRPr="00853A8E">
        <w:rPr>
          <w:rFonts w:cs="Arial"/>
          <w:shd w:val="clear" w:color="auto" w:fill="FFFFFF"/>
        </w:rPr>
        <w:t xml:space="preserve"> осуществлением этих меропри</w:t>
      </w:r>
      <w:r w:rsidRPr="00853A8E">
        <w:rPr>
          <w:rFonts w:cs="Arial"/>
          <w:shd w:val="clear" w:color="auto" w:fill="FFFFFF"/>
        </w:rPr>
        <w:t>я</w:t>
      </w:r>
      <w:r w:rsidRPr="00853A8E">
        <w:rPr>
          <w:rFonts w:cs="Arial"/>
          <w:shd w:val="clear" w:color="auto" w:fill="FFFFFF"/>
        </w:rPr>
        <w:t>тий [</w:t>
      </w:r>
      <w:r>
        <w:rPr>
          <w:rFonts w:cs="Arial"/>
          <w:shd w:val="clear" w:color="auto" w:fill="FFFFFF"/>
        </w:rPr>
        <w:t>14</w:t>
      </w:r>
      <w:r w:rsidRPr="00853A8E">
        <w:rPr>
          <w:rFonts w:cs="Arial"/>
          <w:shd w:val="clear" w:color="auto" w:fill="FFFFFF"/>
        </w:rPr>
        <w:t>, статья 2, часть 7].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rStyle w:val="apple-converted-space"/>
          <w:rFonts w:cs="Arial"/>
          <w:shd w:val="clear" w:color="auto" w:fill="FFFFFF"/>
        </w:rPr>
      </w:pPr>
      <w:r w:rsidRPr="00853A8E">
        <w:rPr>
          <w:rStyle w:val="apple-converted-space"/>
          <w:rFonts w:cs="Arial"/>
          <w:shd w:val="clear" w:color="auto" w:fill="FFFFFF"/>
        </w:rPr>
        <w:t>Исходя из вышеизложенных положений федерального законодательс</w:t>
      </w:r>
      <w:r w:rsidRPr="00853A8E">
        <w:rPr>
          <w:rStyle w:val="apple-converted-space"/>
          <w:rFonts w:cs="Arial"/>
          <w:shd w:val="clear" w:color="auto" w:fill="FFFFFF"/>
        </w:rPr>
        <w:t>т</w:t>
      </w:r>
      <w:r w:rsidRPr="00853A8E">
        <w:rPr>
          <w:rStyle w:val="apple-converted-space"/>
          <w:rFonts w:cs="Arial"/>
          <w:shd w:val="clear" w:color="auto" w:fill="FFFFFF"/>
        </w:rPr>
        <w:t>ва, диагноз наделен разнообразными функци</w:t>
      </w:r>
      <w:r w:rsidRPr="00853A8E">
        <w:rPr>
          <w:rStyle w:val="apple-converted-space"/>
          <w:rFonts w:cs="Arial"/>
          <w:shd w:val="clear" w:color="auto" w:fill="FFFFFF"/>
        </w:rPr>
        <w:t>я</w:t>
      </w:r>
      <w:r w:rsidRPr="00853A8E">
        <w:rPr>
          <w:rStyle w:val="apple-converted-space"/>
          <w:rFonts w:cs="Arial"/>
          <w:shd w:val="clear" w:color="auto" w:fill="FFFFFF"/>
        </w:rPr>
        <w:t>ми: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rStyle w:val="apple-converted-space"/>
          <w:rFonts w:cs="Arial"/>
          <w:shd w:val="clear" w:color="auto" w:fill="FFFFFF"/>
        </w:rPr>
      </w:pPr>
      <w:r w:rsidRPr="00853A8E">
        <w:rPr>
          <w:rStyle w:val="apple-converted-space"/>
          <w:rFonts w:cs="Arial"/>
          <w:shd w:val="clear" w:color="auto" w:fill="FFFFFF"/>
        </w:rPr>
        <w:t xml:space="preserve">1) </w:t>
      </w:r>
      <w:r w:rsidRPr="00853A8E">
        <w:rPr>
          <w:rStyle w:val="apple-converted-space"/>
          <w:rFonts w:cs="Arial"/>
          <w:i/>
          <w:shd w:val="clear" w:color="auto" w:fill="FFFFFF"/>
        </w:rPr>
        <w:t>медицинской:</w:t>
      </w:r>
      <w:r w:rsidRPr="00853A8E">
        <w:rPr>
          <w:rStyle w:val="apple-converted-space"/>
          <w:rFonts w:cs="Arial"/>
          <w:shd w:val="clear" w:color="auto" w:fill="FFFFFF"/>
        </w:rPr>
        <w:t xml:space="preserve"> диагноз является обоснованием к выбору методов л</w:t>
      </w:r>
      <w:r w:rsidRPr="00853A8E">
        <w:rPr>
          <w:rStyle w:val="apple-converted-space"/>
          <w:rFonts w:cs="Arial"/>
          <w:shd w:val="clear" w:color="auto" w:fill="FFFFFF"/>
        </w:rPr>
        <w:t>е</w:t>
      </w:r>
      <w:r w:rsidRPr="00853A8E">
        <w:rPr>
          <w:rStyle w:val="apple-converted-space"/>
          <w:rFonts w:cs="Arial"/>
          <w:shd w:val="clear" w:color="auto" w:fill="FFFFFF"/>
        </w:rPr>
        <w:t>чения и профилактических мероприятий, а также для оценки прогноза развития забол</w:t>
      </w:r>
      <w:r w:rsidRPr="00853A8E">
        <w:rPr>
          <w:rStyle w:val="apple-converted-space"/>
          <w:rFonts w:cs="Arial"/>
          <w:shd w:val="clear" w:color="auto" w:fill="FFFFFF"/>
        </w:rPr>
        <w:t>е</w:t>
      </w:r>
      <w:r w:rsidRPr="00853A8E">
        <w:rPr>
          <w:rStyle w:val="apple-converted-space"/>
          <w:rFonts w:cs="Arial"/>
          <w:shd w:val="clear" w:color="auto" w:fill="FFFFFF"/>
        </w:rPr>
        <w:t>вания</w:t>
      </w:r>
      <w:r>
        <w:rPr>
          <w:rStyle w:val="apple-converted-space"/>
          <w:rFonts w:cs="Arial"/>
          <w:shd w:val="clear" w:color="auto" w:fill="FFFFFF"/>
        </w:rPr>
        <w:t xml:space="preserve"> </w:t>
      </w:r>
      <w:r w:rsidRPr="006C309E">
        <w:rPr>
          <w:rStyle w:val="apple-converted-space"/>
          <w:rFonts w:cs="Arial"/>
          <w:shd w:val="clear" w:color="auto" w:fill="FFFFFF"/>
        </w:rPr>
        <w:t>[14]</w:t>
      </w:r>
      <w:r w:rsidRPr="00853A8E">
        <w:rPr>
          <w:rStyle w:val="apple-converted-space"/>
          <w:rFonts w:cs="Arial"/>
          <w:shd w:val="clear" w:color="auto" w:fill="FFFFFF"/>
        </w:rPr>
        <w:t>;</w:t>
      </w:r>
    </w:p>
    <w:p w:rsidR="0008204D" w:rsidRPr="00853A8E" w:rsidRDefault="0008204D" w:rsidP="0008204D">
      <w:pPr>
        <w:spacing w:line="360" w:lineRule="auto"/>
        <w:ind w:firstLine="709"/>
        <w:jc w:val="both"/>
      </w:pPr>
      <w:r w:rsidRPr="00853A8E">
        <w:t xml:space="preserve">2) </w:t>
      </w:r>
      <w:r w:rsidRPr="00853A8E">
        <w:rPr>
          <w:i/>
        </w:rPr>
        <w:t>социальной</w:t>
      </w:r>
      <w:r w:rsidRPr="00853A8E">
        <w:t>: диагноз является обоснованием для медицинской эк</w:t>
      </w:r>
      <w:r w:rsidRPr="00853A8E">
        <w:t>с</w:t>
      </w:r>
      <w:r w:rsidRPr="00853A8E">
        <w:t xml:space="preserve">пертизы (экспертиза временной нетрудоспособности, </w:t>
      </w:r>
      <w:proofErr w:type="gramStart"/>
      <w:r w:rsidRPr="00853A8E">
        <w:t>медико-социальная</w:t>
      </w:r>
      <w:proofErr w:type="gramEnd"/>
      <w:r w:rsidRPr="00853A8E">
        <w:t xml:space="preserve"> экспертиза, военно-врачебная экспертиза, судебно-медицинская и с</w:t>
      </w:r>
      <w:r w:rsidRPr="00853A8E">
        <w:t>у</w:t>
      </w:r>
      <w:r w:rsidRPr="00853A8E">
        <w:t>дебно-психиатрическая экспертиза, экспертиза профессиональной пр</w:t>
      </w:r>
      <w:r w:rsidRPr="00853A8E">
        <w:t>и</w:t>
      </w:r>
      <w:r w:rsidRPr="00853A8E">
        <w:t>годности и экспертиза связи заболевания с профессией, экспертиза качества медици</w:t>
      </w:r>
      <w:r w:rsidRPr="00853A8E">
        <w:t>н</w:t>
      </w:r>
      <w:r w:rsidRPr="00853A8E">
        <w:t>ской помощи) [</w:t>
      </w:r>
      <w:r>
        <w:t>14</w:t>
      </w:r>
      <w:r w:rsidRPr="00853A8E">
        <w:t xml:space="preserve">, статья 58]; </w:t>
      </w:r>
    </w:p>
    <w:p w:rsidR="0008204D" w:rsidRPr="00853A8E" w:rsidRDefault="0008204D" w:rsidP="0008204D">
      <w:pPr>
        <w:spacing w:line="360" w:lineRule="auto"/>
        <w:ind w:firstLine="709"/>
        <w:jc w:val="both"/>
      </w:pPr>
      <w:r w:rsidRPr="00853A8E">
        <w:t xml:space="preserve">3) </w:t>
      </w:r>
      <w:r w:rsidRPr="00853A8E">
        <w:rPr>
          <w:i/>
        </w:rPr>
        <w:t>экономической:</w:t>
      </w:r>
      <w:r w:rsidRPr="00853A8E">
        <w:t xml:space="preserve"> диагноз является основой для нормативного регул</w:t>
      </w:r>
      <w:r w:rsidRPr="00853A8E">
        <w:t>и</w:t>
      </w:r>
      <w:r w:rsidRPr="00853A8E">
        <w:t>рования здравоохранения в рамках порядков оказания медицинской пом</w:t>
      </w:r>
      <w:r w:rsidRPr="00853A8E">
        <w:t>о</w:t>
      </w:r>
      <w:r w:rsidRPr="00853A8E">
        <w:t>щи, стандартов медицинской помощи [</w:t>
      </w:r>
      <w:r>
        <w:t>14</w:t>
      </w:r>
      <w:r w:rsidRPr="00853A8E">
        <w:t>, статья 37] и клинических рекомендаций (прот</w:t>
      </w:r>
      <w:r w:rsidRPr="00853A8E">
        <w:t>о</w:t>
      </w:r>
      <w:r w:rsidRPr="00853A8E">
        <w:t>колов лечения) [</w:t>
      </w:r>
      <w:r>
        <w:t>14</w:t>
      </w:r>
      <w:r w:rsidRPr="00853A8E">
        <w:t>, статья 76, часть 2].</w:t>
      </w:r>
    </w:p>
    <w:p w:rsidR="0008204D" w:rsidRPr="00853A8E" w:rsidRDefault="0008204D" w:rsidP="0008204D">
      <w:pPr>
        <w:spacing w:line="360" w:lineRule="auto"/>
        <w:ind w:firstLine="709"/>
        <w:jc w:val="both"/>
      </w:pPr>
      <w:r w:rsidRPr="00853A8E">
        <w:t xml:space="preserve">4) </w:t>
      </w:r>
      <w:r w:rsidRPr="00853A8E">
        <w:rPr>
          <w:i/>
        </w:rPr>
        <w:t>статистической:</w:t>
      </w:r>
      <w:r w:rsidRPr="00853A8E">
        <w:t xml:space="preserve"> диагноз является источником государственной статистики заболеваемости и причин смерти населения [</w:t>
      </w:r>
      <w:r>
        <w:t>14</w:t>
      </w:r>
      <w:r w:rsidRPr="00853A8E">
        <w:t>, статья 80, часть 7; статья 81, часть 4, пункт 3].</w:t>
      </w:r>
    </w:p>
    <w:p w:rsidR="0008204D" w:rsidRPr="00853A8E" w:rsidRDefault="0008204D" w:rsidP="0008204D">
      <w:pPr>
        <w:spacing w:line="360" w:lineRule="auto"/>
        <w:ind w:firstLine="709"/>
        <w:jc w:val="both"/>
      </w:pPr>
      <w:r w:rsidRPr="00853A8E">
        <w:lastRenderedPageBreak/>
        <w:t>Принимая во внимание законодательно установленный приоритет и</w:t>
      </w:r>
      <w:r w:rsidRPr="00853A8E">
        <w:t>н</w:t>
      </w:r>
      <w:r w:rsidRPr="00853A8E">
        <w:t>тересов пациента при оказании медицинской помощи [</w:t>
      </w:r>
      <w:r>
        <w:t>14</w:t>
      </w:r>
      <w:r w:rsidRPr="00853A8E">
        <w:t xml:space="preserve">, статья 6], ни одна из функций диагноза </w:t>
      </w:r>
      <w:r w:rsidRPr="00853A8E">
        <w:rPr>
          <w:i/>
        </w:rPr>
        <w:t>не может быть реализуема за счет создания условий, м</w:t>
      </w:r>
      <w:r w:rsidRPr="00853A8E">
        <w:rPr>
          <w:i/>
        </w:rPr>
        <w:t>о</w:t>
      </w:r>
      <w:r w:rsidRPr="00853A8E">
        <w:rPr>
          <w:i/>
        </w:rPr>
        <w:t>гущих обеспечить снижение качества</w:t>
      </w:r>
      <w:r w:rsidRPr="00853A8E">
        <w:t xml:space="preserve"> оказания медицинской помощи. И п</w:t>
      </w:r>
      <w:r w:rsidRPr="00853A8E">
        <w:t>о</w:t>
      </w:r>
      <w:r w:rsidRPr="00853A8E">
        <w:t xml:space="preserve">тому диагноз всегда должен представлять собой полноценное </w:t>
      </w:r>
      <w:r w:rsidRPr="00853A8E">
        <w:rPr>
          <w:rFonts w:cs="Arial"/>
          <w:shd w:val="clear" w:color="auto" w:fill="FFFFFF"/>
        </w:rPr>
        <w:t>медицинское заключение о состоянии зд</w:t>
      </w:r>
      <w:r w:rsidRPr="00853A8E">
        <w:rPr>
          <w:rFonts w:cs="Arial"/>
          <w:shd w:val="clear" w:color="auto" w:fill="FFFFFF"/>
        </w:rPr>
        <w:t>о</w:t>
      </w:r>
      <w:r w:rsidRPr="00853A8E">
        <w:rPr>
          <w:rFonts w:cs="Arial"/>
          <w:shd w:val="clear" w:color="auto" w:fill="FFFFFF"/>
        </w:rPr>
        <w:t xml:space="preserve">ровья и об имеющемся заболевании (состоянии). </w:t>
      </w:r>
      <w:proofErr w:type="gramStart"/>
      <w:r w:rsidRPr="00853A8E">
        <w:rPr>
          <w:rFonts w:cs="Arial"/>
          <w:shd w:val="clear" w:color="auto" w:fill="FFFFFF"/>
        </w:rPr>
        <w:t>Медицинская</w:t>
      </w:r>
      <w:proofErr w:type="gramEnd"/>
      <w:r w:rsidRPr="00853A8E">
        <w:rPr>
          <w:rFonts w:cs="Arial"/>
          <w:shd w:val="clear" w:color="auto" w:fill="FFFFFF"/>
        </w:rPr>
        <w:t xml:space="preserve"> и социальная функции диагноза приоритетны по отношению к экономической и статист</w:t>
      </w:r>
      <w:r w:rsidRPr="00853A8E">
        <w:rPr>
          <w:rFonts w:cs="Arial"/>
          <w:shd w:val="clear" w:color="auto" w:fill="FFFFFF"/>
        </w:rPr>
        <w:t>и</w:t>
      </w:r>
      <w:r w:rsidRPr="00853A8E">
        <w:rPr>
          <w:rFonts w:cs="Arial"/>
          <w:shd w:val="clear" w:color="auto" w:fill="FFFFFF"/>
        </w:rPr>
        <w:t>ческой. В связи с этим недопустимо любое выхолащив</w:t>
      </w:r>
      <w:r w:rsidRPr="00853A8E">
        <w:rPr>
          <w:rFonts w:cs="Arial"/>
          <w:shd w:val="clear" w:color="auto" w:fill="FFFFFF"/>
        </w:rPr>
        <w:t>а</w:t>
      </w:r>
      <w:r w:rsidRPr="00853A8E">
        <w:rPr>
          <w:rFonts w:cs="Arial"/>
          <w:shd w:val="clear" w:color="auto" w:fill="FFFFFF"/>
        </w:rPr>
        <w:t>ние и упрощение диагноза, мотивируемое необходимостью подогнать его под ста</w:t>
      </w:r>
      <w:r w:rsidRPr="00853A8E">
        <w:rPr>
          <w:rFonts w:cs="Arial"/>
          <w:shd w:val="clear" w:color="auto" w:fill="FFFFFF"/>
        </w:rPr>
        <w:t>н</w:t>
      </w:r>
      <w:r w:rsidRPr="00853A8E">
        <w:rPr>
          <w:rFonts w:cs="Arial"/>
          <w:shd w:val="clear" w:color="auto" w:fill="FFFFFF"/>
        </w:rPr>
        <w:t>дартизованные формулировки, схемы или правила.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bCs/>
        </w:rPr>
      </w:pPr>
      <w:r w:rsidRPr="00853A8E">
        <w:t xml:space="preserve">Приоритет исследований по теории диагноза принадлежит </w:t>
      </w:r>
      <w:r>
        <w:t>отечественным</w:t>
      </w:r>
      <w:r w:rsidRPr="00853A8E">
        <w:t xml:space="preserve"> ученым</w:t>
      </w:r>
      <w:r>
        <w:t xml:space="preserve">. Еще в </w:t>
      </w:r>
      <w:smartTag w:uri="urn:schemas-microsoft-com:office:smarttags" w:element="metricconverter">
        <w:smartTagPr>
          <w:attr w:name="ProductID" w:val="1909 г"/>
        </w:smartTagPr>
        <w:r>
          <w:t>1909 г</w:t>
        </w:r>
      </w:smartTag>
      <w:r>
        <w:t xml:space="preserve">. </w:t>
      </w:r>
      <w:r w:rsidRPr="004A639F">
        <w:rPr>
          <w:bCs/>
        </w:rPr>
        <w:t xml:space="preserve">Г.А.Захарьин </w:t>
      </w:r>
      <w:r>
        <w:t xml:space="preserve">впервые обозначил такие понятия, как «главная болезнь» и «второстепенная болезнь» </w:t>
      </w:r>
      <w:r w:rsidRPr="004A639F">
        <w:t>[</w:t>
      </w:r>
      <w:r>
        <w:t>5</w:t>
      </w:r>
      <w:r w:rsidRPr="004A639F">
        <w:t>]</w:t>
      </w:r>
      <w:r w:rsidRPr="00853A8E">
        <w:t>. Основы учения о диагнозе были заложены в</w:t>
      </w:r>
      <w:r>
        <w:t xml:space="preserve"> середине </w:t>
      </w:r>
      <w:r w:rsidRPr="00853A8E">
        <w:rPr>
          <w:lang w:val="en-US"/>
        </w:rPr>
        <w:t>XX</w:t>
      </w:r>
      <w:r w:rsidRPr="00853A8E">
        <w:t xml:space="preserve"> века в тру</w:t>
      </w:r>
      <w:r w:rsidRPr="00853A8E">
        <w:rPr>
          <w:color w:val="000000"/>
        </w:rPr>
        <w:t xml:space="preserve">дах И.В.Давыдовского,  </w:t>
      </w:r>
      <w:r>
        <w:rPr>
          <w:color w:val="000000"/>
        </w:rPr>
        <w:t xml:space="preserve">М.К.Даля, </w:t>
      </w:r>
      <w:r w:rsidRPr="00853A8E">
        <w:rPr>
          <w:color w:val="000000"/>
        </w:rPr>
        <w:t xml:space="preserve">А.И.Струкова, </w:t>
      </w:r>
      <w:r w:rsidRPr="00853A8E">
        <w:rPr>
          <w:bCs/>
          <w:color w:val="000000"/>
        </w:rPr>
        <w:t>А.М.Вихерта, А.В.Смольяннико</w:t>
      </w:r>
      <w:r w:rsidRPr="00853A8E">
        <w:rPr>
          <w:bCs/>
        </w:rPr>
        <w:t xml:space="preserve">ва, Д.С.Саркисова, В.В.Серова, О.К.Хмельницкого, </w:t>
      </w:r>
      <w:r w:rsidRPr="00853A8E">
        <w:t>Г.Г.Автандил</w:t>
      </w:r>
      <w:r w:rsidRPr="00853A8E">
        <w:t>о</w:t>
      </w:r>
      <w:r w:rsidRPr="00853A8E">
        <w:t xml:space="preserve">ва </w:t>
      </w:r>
      <w:r w:rsidRPr="00853A8E">
        <w:rPr>
          <w:bCs/>
        </w:rPr>
        <w:t>и других</w:t>
      </w:r>
      <w:r>
        <w:rPr>
          <w:bCs/>
        </w:rPr>
        <w:t xml:space="preserve"> </w:t>
      </w:r>
      <w:r w:rsidRPr="00E958AE">
        <w:rPr>
          <w:bCs/>
        </w:rPr>
        <w:t>[</w:t>
      </w:r>
      <w:r>
        <w:rPr>
          <w:bCs/>
        </w:rPr>
        <w:t>1-4, 9, 13</w:t>
      </w:r>
      <w:r w:rsidRPr="00E958AE">
        <w:rPr>
          <w:bCs/>
        </w:rPr>
        <w:t>]</w:t>
      </w:r>
      <w:r w:rsidRPr="00853A8E">
        <w:rPr>
          <w:bCs/>
        </w:rPr>
        <w:t xml:space="preserve">. </w:t>
      </w:r>
    </w:p>
    <w:p w:rsidR="0008204D" w:rsidRPr="00853A8E" w:rsidRDefault="0008204D" w:rsidP="0008204D">
      <w:pPr>
        <w:spacing w:line="360" w:lineRule="auto"/>
        <w:ind w:firstLine="709"/>
        <w:jc w:val="both"/>
      </w:pPr>
      <w:r w:rsidRPr="00853A8E">
        <w:t>В российском здравоохранении традиционно принята общая стру</w:t>
      </w:r>
      <w:r w:rsidRPr="00853A8E">
        <w:t>к</w:t>
      </w:r>
      <w:r w:rsidRPr="00853A8E">
        <w:t>тура диагноза, вкл</w:t>
      </w:r>
      <w:r w:rsidRPr="00853A8E">
        <w:t>ю</w:t>
      </w:r>
      <w:r w:rsidRPr="00853A8E">
        <w:t>чающая следующие составные части, или рубрики: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853A8E">
        <w:t xml:space="preserve">1. </w:t>
      </w:r>
      <w:r w:rsidRPr="005971B3">
        <w:rPr>
          <w:b/>
        </w:rPr>
        <w:t>О</w:t>
      </w:r>
      <w:r w:rsidRPr="00E958AE">
        <w:rPr>
          <w:b/>
        </w:rPr>
        <w:t>сновное заболевание</w:t>
      </w:r>
      <w:r w:rsidRPr="00853A8E">
        <w:t xml:space="preserve"> – </w:t>
      </w:r>
      <w:r w:rsidRPr="00853A8E">
        <w:rPr>
          <w:rFonts w:cs="Arial"/>
        </w:rPr>
        <w:t>заболевание, которое само по себе или в св</w:t>
      </w:r>
      <w:r w:rsidRPr="00853A8E">
        <w:rPr>
          <w:rFonts w:cs="Arial"/>
        </w:rPr>
        <w:t>я</w:t>
      </w:r>
      <w:r w:rsidRPr="00853A8E">
        <w:rPr>
          <w:rFonts w:cs="Arial"/>
        </w:rPr>
        <w:t>зи с осложнениями вызывает первоочередную необходимость оказания медици</w:t>
      </w:r>
      <w:r w:rsidRPr="00853A8E">
        <w:rPr>
          <w:rFonts w:cs="Arial"/>
        </w:rPr>
        <w:t>н</w:t>
      </w:r>
      <w:r w:rsidRPr="00853A8E">
        <w:rPr>
          <w:rFonts w:cs="Arial"/>
        </w:rPr>
        <w:t>ской помощи в связи с наибольшей угрозой работоспособности, жизни и здоровью, либо приводит к инвалидности, либо становится причиной сме</w:t>
      </w:r>
      <w:r w:rsidRPr="00853A8E">
        <w:rPr>
          <w:rFonts w:cs="Arial"/>
        </w:rPr>
        <w:t>р</w:t>
      </w:r>
      <w:r w:rsidRPr="00853A8E">
        <w:rPr>
          <w:rFonts w:cs="Arial"/>
        </w:rPr>
        <w:t>ти [</w:t>
      </w:r>
      <w:r>
        <w:rPr>
          <w:rFonts w:cs="Arial"/>
        </w:rPr>
        <w:t>14</w:t>
      </w:r>
      <w:r w:rsidRPr="00853A8E">
        <w:rPr>
          <w:rFonts w:cs="Arial"/>
        </w:rPr>
        <w:t>, статья 2, часть 18];</w:t>
      </w:r>
    </w:p>
    <w:p w:rsidR="0008204D" w:rsidRDefault="0008204D" w:rsidP="0008204D">
      <w:pPr>
        <w:spacing w:line="360" w:lineRule="auto"/>
        <w:ind w:firstLine="709"/>
        <w:jc w:val="both"/>
      </w:pPr>
      <w:r w:rsidRPr="00853A8E">
        <w:t xml:space="preserve">2. </w:t>
      </w:r>
      <w:r w:rsidRPr="005971B3">
        <w:rPr>
          <w:b/>
        </w:rPr>
        <w:t>С</w:t>
      </w:r>
      <w:r w:rsidRPr="00E958AE">
        <w:rPr>
          <w:b/>
        </w:rPr>
        <w:t>опутствующее заболевание</w:t>
      </w:r>
      <w:r w:rsidRPr="00853A8E">
        <w:t xml:space="preserve"> – заболевание, которое не имеет пр</w:t>
      </w:r>
      <w:r w:rsidRPr="00853A8E">
        <w:t>и</w:t>
      </w:r>
      <w:r w:rsidRPr="00853A8E">
        <w:t>чинно-следственной связи с основным заболеванием, уступает ему в ст</w:t>
      </w:r>
      <w:r w:rsidRPr="00853A8E">
        <w:t>е</w:t>
      </w:r>
      <w:r w:rsidRPr="00853A8E">
        <w:t>пени необходимости оказания медицинской помощи, влияния на работоспосо</w:t>
      </w:r>
      <w:r w:rsidRPr="00853A8E">
        <w:t>б</w:t>
      </w:r>
      <w:r w:rsidRPr="00853A8E">
        <w:t xml:space="preserve">ность, опасности для жизни и здоровья и не является причиной смерти </w:t>
      </w:r>
      <w:r w:rsidRPr="00853A8E">
        <w:rPr>
          <w:rFonts w:cs="Arial"/>
        </w:rPr>
        <w:t>[</w:t>
      </w:r>
      <w:r>
        <w:rPr>
          <w:rFonts w:cs="Arial"/>
        </w:rPr>
        <w:t>14</w:t>
      </w:r>
      <w:r w:rsidRPr="00853A8E">
        <w:rPr>
          <w:rFonts w:cs="Arial"/>
        </w:rPr>
        <w:t>, статья 2, часть 19].</w:t>
      </w:r>
      <w:r>
        <w:rPr>
          <w:rFonts w:cs="Arial"/>
        </w:rPr>
        <w:t xml:space="preserve"> </w:t>
      </w:r>
      <w:r w:rsidRPr="00C6324C">
        <w:t>Сопутствующие заболевания</w:t>
      </w:r>
      <w:r w:rsidRPr="00E61E3C">
        <w:t xml:space="preserve"> </w:t>
      </w:r>
      <w:r>
        <w:t xml:space="preserve">могут быть представлены </w:t>
      </w:r>
      <w:r w:rsidRPr="00E61E3C">
        <w:t>одн</w:t>
      </w:r>
      <w:r>
        <w:t xml:space="preserve">ой </w:t>
      </w:r>
      <w:r w:rsidRPr="00E61E3C">
        <w:t>или нескольк</w:t>
      </w:r>
      <w:r>
        <w:t>ими</w:t>
      </w:r>
      <w:r w:rsidRPr="00E61E3C">
        <w:t xml:space="preserve"> нозологически</w:t>
      </w:r>
      <w:r>
        <w:t>ми</w:t>
      </w:r>
      <w:r w:rsidRPr="00E61E3C">
        <w:t xml:space="preserve"> единиц</w:t>
      </w:r>
      <w:r>
        <w:t>ами (реже – синдромами). П</w:t>
      </w:r>
      <w:r w:rsidRPr="00E61E3C">
        <w:t xml:space="preserve">о поводу этих заболеваний могли производиться определенные лечебно-диагностические мероприятия. </w:t>
      </w:r>
      <w:r w:rsidRPr="00C06C4C">
        <w:rPr>
          <w:i/>
        </w:rPr>
        <w:t>Сопутствующие заболевания не могут иметь смертельных осложнений.</w:t>
      </w:r>
      <w:r w:rsidRPr="00E61E3C">
        <w:t xml:space="preserve"> </w:t>
      </w:r>
      <w:r w:rsidRPr="004A3AF2">
        <w:t>[</w:t>
      </w:r>
      <w:r>
        <w:t xml:space="preserve">4, </w:t>
      </w:r>
      <w:r w:rsidRPr="004A3AF2">
        <w:t>9</w:t>
      </w:r>
      <w:r>
        <w:t xml:space="preserve">, </w:t>
      </w:r>
      <w:r w:rsidRPr="004A3AF2">
        <w:t>1</w:t>
      </w:r>
      <w:r w:rsidRPr="00E5260C">
        <w:t>2</w:t>
      </w:r>
      <w:r w:rsidRPr="004A3AF2">
        <w:t>].</w:t>
      </w:r>
    </w:p>
    <w:p w:rsidR="0008204D" w:rsidRPr="005971B3" w:rsidRDefault="0008204D" w:rsidP="0008204D">
      <w:pPr>
        <w:spacing w:line="360" w:lineRule="auto"/>
        <w:ind w:firstLine="709"/>
        <w:jc w:val="both"/>
        <w:rPr>
          <w:i/>
        </w:rPr>
      </w:pPr>
      <w:r w:rsidRPr="005971B3">
        <w:rPr>
          <w:i/>
        </w:rPr>
        <w:t>Следует обратить внимание, что понятия основное заболевание и сопутствующее заболевание определены законодательно, и не подлежат мод</w:t>
      </w:r>
      <w:r w:rsidRPr="005971B3">
        <w:rPr>
          <w:i/>
        </w:rPr>
        <w:t>и</w:t>
      </w:r>
      <w:r w:rsidRPr="005971B3">
        <w:rPr>
          <w:i/>
        </w:rPr>
        <w:t>фикациям при дальнейшем обсуждении этих терминов.</w:t>
      </w:r>
    </w:p>
    <w:p w:rsidR="0008204D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853A8E">
        <w:t>Из законодательно установленного определения основного з</w:t>
      </w:r>
      <w:r w:rsidRPr="00853A8E">
        <w:t>а</w:t>
      </w:r>
      <w:r w:rsidRPr="00853A8E">
        <w:t>болевания следует наличи</w:t>
      </w:r>
      <w:r>
        <w:t>е</w:t>
      </w:r>
      <w:r w:rsidRPr="00853A8E">
        <w:t xml:space="preserve"> в структуре диагноза рубрики </w:t>
      </w:r>
      <w:r>
        <w:t>«</w:t>
      </w:r>
      <w:r w:rsidRPr="006C309E">
        <w:rPr>
          <w:i/>
        </w:rPr>
        <w:t>О</w:t>
      </w:r>
      <w:r w:rsidRPr="00853A8E">
        <w:rPr>
          <w:i/>
        </w:rPr>
        <w:t>сложнения основного заболевания</w:t>
      </w:r>
      <w:r>
        <w:rPr>
          <w:i/>
        </w:rPr>
        <w:t>»</w:t>
      </w:r>
      <w:r w:rsidRPr="00853A8E">
        <w:t xml:space="preserve">, которое </w:t>
      </w:r>
      <w:r w:rsidRPr="00853A8E">
        <w:rPr>
          <w:rFonts w:cs="Arial"/>
        </w:rPr>
        <w:t xml:space="preserve">определяет первоочередную необходимость оказания медицинской помощи в связи с </w:t>
      </w:r>
      <w:r w:rsidRPr="00853A8E">
        <w:rPr>
          <w:rFonts w:cs="Arial"/>
        </w:rPr>
        <w:lastRenderedPageBreak/>
        <w:t>наибольшей угрозой работоспосо</w:t>
      </w:r>
      <w:r w:rsidRPr="00853A8E">
        <w:rPr>
          <w:rFonts w:cs="Arial"/>
        </w:rPr>
        <w:t>б</w:t>
      </w:r>
      <w:r w:rsidRPr="00853A8E">
        <w:rPr>
          <w:rFonts w:cs="Arial"/>
        </w:rPr>
        <w:t xml:space="preserve">ности, жизни и здоровью, либо приводит к инвалидности, либо становится причиной смерти. </w:t>
      </w:r>
    </w:p>
    <w:p w:rsidR="0008204D" w:rsidRDefault="0008204D" w:rsidP="0008204D">
      <w:pPr>
        <w:spacing w:line="360" w:lineRule="auto"/>
        <w:ind w:firstLine="709"/>
        <w:jc w:val="both"/>
      </w:pPr>
      <w:r w:rsidRPr="00E41842">
        <w:rPr>
          <w:b/>
        </w:rPr>
        <w:t>Осложнения основного заболевания</w:t>
      </w:r>
      <w:r w:rsidRPr="00E61E3C">
        <w:t xml:space="preserve"> – это нозологические единицы, травмы, синдромы и симптомы, патологические процессы, которые патогенетически (прямо или косвенно) связаны с основным заболеванием, но не являются при этом его проявлениями. Осложнение основного заболевания определяют</w:t>
      </w:r>
      <w:r>
        <w:t xml:space="preserve"> также</w:t>
      </w:r>
      <w:r w:rsidRPr="00E61E3C">
        <w:t xml:space="preserve"> как патологический процесс, патогенетически и/или этиологически связанный с основным заболеванием, утяжеляющий его течение и, нередко, являющийся непосредственной причиной смерти. Осложнение основного заболевания – это присоединение к заболеванию синдрома нарушения физиологического процесса, нарушени</w:t>
      </w:r>
      <w:r>
        <w:t>я</w:t>
      </w:r>
      <w:r w:rsidRPr="00E61E3C">
        <w:t xml:space="preserve"> целостности органа или его стенки, кровотечени</w:t>
      </w:r>
      <w:r>
        <w:t>я</w:t>
      </w:r>
      <w:r w:rsidRPr="00E61E3C">
        <w:t>, остр</w:t>
      </w:r>
      <w:r>
        <w:t>ой</w:t>
      </w:r>
      <w:r w:rsidRPr="00E61E3C">
        <w:t xml:space="preserve"> или хроническ</w:t>
      </w:r>
      <w:r>
        <w:t>ой</w:t>
      </w:r>
      <w:r w:rsidRPr="00E61E3C">
        <w:t xml:space="preserve"> недостаточност</w:t>
      </w:r>
      <w:r>
        <w:t>и</w:t>
      </w:r>
      <w:r w:rsidRPr="00E61E3C">
        <w:t xml:space="preserve"> функции органа или системы органов</w:t>
      </w:r>
      <w:r w:rsidRPr="004A3AF2">
        <w:t xml:space="preserve"> [</w:t>
      </w:r>
      <w:r>
        <w:t>4, 9, 12</w:t>
      </w:r>
      <w:r w:rsidRPr="004A3AF2">
        <w:t xml:space="preserve">]. </w:t>
      </w:r>
      <w:r w:rsidRPr="00E61E3C">
        <w:t xml:space="preserve"> </w:t>
      </w:r>
    </w:p>
    <w:p w:rsidR="0008204D" w:rsidRPr="00E61E3C" w:rsidRDefault="0008204D" w:rsidP="0008204D">
      <w:pPr>
        <w:spacing w:line="360" w:lineRule="auto"/>
        <w:jc w:val="both"/>
      </w:pPr>
      <w:r w:rsidRPr="00E61E3C">
        <w:t xml:space="preserve">      Проявления основного заболевания стереотипны, включены в его синдромокомплекс, а осложнения – индивидуальны. Граница между понятиями «проявление» и «осложнение» основного заболевания не всегда четко определена. Например, синдром портальной гипертензии при циррозе печени или легочное сердце при ХОБЛ </w:t>
      </w:r>
      <w:r>
        <w:t xml:space="preserve">более </w:t>
      </w:r>
      <w:r w:rsidRPr="00E61E3C">
        <w:t xml:space="preserve">логично считать проявлениями основного заболевания, однако допускается перенос их в рубрику </w:t>
      </w:r>
      <w:r>
        <w:t>«О</w:t>
      </w:r>
      <w:r w:rsidRPr="00E61E3C">
        <w:t>сложнени</w:t>
      </w:r>
      <w:r>
        <w:t>я основного заболевания»</w:t>
      </w:r>
      <w:r w:rsidRPr="00E61E3C">
        <w:t>. Перечислять осложнения целесообразно в патогенетической или временной последовательности</w:t>
      </w:r>
      <w:r w:rsidRPr="00D12D78">
        <w:t xml:space="preserve"> [</w:t>
      </w:r>
      <w:r>
        <w:t xml:space="preserve">4, </w:t>
      </w:r>
      <w:r w:rsidRPr="00D12D78">
        <w:t>9, 1</w:t>
      </w:r>
      <w:r>
        <w:t>2</w:t>
      </w:r>
      <w:r w:rsidRPr="00D12D78">
        <w:t>]</w:t>
      </w:r>
      <w:r w:rsidRPr="00E61E3C">
        <w:t xml:space="preserve">. </w:t>
      </w:r>
    </w:p>
    <w:p w:rsidR="0008204D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E61E3C">
        <w:t xml:space="preserve">Среди всей группы осложнений основного заболевания выделяют одно важнейшее – </w:t>
      </w:r>
      <w:r w:rsidRPr="0074156A">
        <w:rPr>
          <w:b/>
        </w:rPr>
        <w:t>смертельное осложнение</w:t>
      </w:r>
      <w:r w:rsidRPr="00E61E3C">
        <w:t>. Выделение более одного смертельного осложнения делает невозможным их достоверный анализ и статистический учет. Смертельное осложнение допустимо указывать в начале рубрики «Осложнения основного заболевания», нарушая их патогенетическую или временную последовательность</w:t>
      </w:r>
      <w:r>
        <w:t xml:space="preserve"> </w:t>
      </w:r>
      <w:r w:rsidRPr="00D12D78">
        <w:t>[</w:t>
      </w:r>
      <w:r>
        <w:t xml:space="preserve">4, </w:t>
      </w:r>
      <w:r w:rsidRPr="00D12D78">
        <w:t>9, 1</w:t>
      </w:r>
      <w:r>
        <w:t>2</w:t>
      </w:r>
      <w:r w:rsidRPr="00D12D78">
        <w:t>]</w:t>
      </w:r>
      <w:r w:rsidRPr="00E61E3C">
        <w:t xml:space="preserve">.  </w:t>
      </w:r>
    </w:p>
    <w:p w:rsidR="0008204D" w:rsidRPr="005971B3" w:rsidRDefault="0008204D" w:rsidP="0008204D">
      <w:pPr>
        <w:spacing w:line="360" w:lineRule="auto"/>
        <w:ind w:firstLine="709"/>
        <w:jc w:val="both"/>
        <w:rPr>
          <w:rFonts w:cs="Arial"/>
          <w:i/>
        </w:rPr>
      </w:pPr>
      <w:r w:rsidRPr="005971B3">
        <w:rPr>
          <w:rFonts w:cs="Arial"/>
          <w:i/>
        </w:rPr>
        <w:t>Исходя из вышеуказанных положений, общая структура диагноза должна быть представлена следующими рубриками:</w:t>
      </w:r>
    </w:p>
    <w:p w:rsidR="0008204D" w:rsidRPr="005971B3" w:rsidRDefault="0008204D" w:rsidP="0008204D">
      <w:pPr>
        <w:spacing w:line="360" w:lineRule="auto"/>
        <w:ind w:firstLine="709"/>
        <w:jc w:val="both"/>
        <w:rPr>
          <w:rFonts w:cs="Arial"/>
          <w:b/>
        </w:rPr>
      </w:pPr>
      <w:r w:rsidRPr="005971B3">
        <w:rPr>
          <w:rFonts w:cs="Arial"/>
          <w:b/>
        </w:rPr>
        <w:t>1. Основное заболевание.</w:t>
      </w:r>
    </w:p>
    <w:p w:rsidR="0008204D" w:rsidRPr="005971B3" w:rsidRDefault="0008204D" w:rsidP="0008204D">
      <w:pPr>
        <w:spacing w:line="360" w:lineRule="auto"/>
        <w:ind w:firstLine="709"/>
        <w:jc w:val="both"/>
        <w:rPr>
          <w:rFonts w:cs="Arial"/>
          <w:b/>
        </w:rPr>
      </w:pPr>
      <w:r w:rsidRPr="005971B3">
        <w:rPr>
          <w:rFonts w:cs="Arial"/>
          <w:b/>
        </w:rPr>
        <w:t>2. Осложнения основного заболевания.</w:t>
      </w:r>
    </w:p>
    <w:p w:rsidR="0008204D" w:rsidRPr="005971B3" w:rsidRDefault="0008204D" w:rsidP="0008204D">
      <w:pPr>
        <w:spacing w:line="360" w:lineRule="auto"/>
        <w:ind w:firstLine="709"/>
        <w:jc w:val="both"/>
        <w:rPr>
          <w:rFonts w:cs="Arial"/>
          <w:b/>
        </w:rPr>
      </w:pPr>
      <w:r w:rsidRPr="005971B3">
        <w:rPr>
          <w:rFonts w:cs="Arial"/>
          <w:b/>
        </w:rPr>
        <w:t>3. Сопутствующие заболевания.</w:t>
      </w:r>
    </w:p>
    <w:p w:rsidR="0008204D" w:rsidRDefault="0008204D" w:rsidP="0008204D">
      <w:pPr>
        <w:spacing w:line="360" w:lineRule="auto"/>
        <w:ind w:firstLine="709"/>
        <w:jc w:val="both"/>
        <w:rPr>
          <w:rFonts w:cs="Arial"/>
          <w:bCs/>
        </w:rPr>
      </w:pPr>
      <w:r w:rsidRPr="00853A8E">
        <w:rPr>
          <w:rFonts w:cs="Arial"/>
        </w:rPr>
        <w:t xml:space="preserve">Такая рубрификация диагноза была впервые утверждена приказом </w:t>
      </w:r>
      <w:r w:rsidRPr="00853A8E">
        <w:rPr>
          <w:rFonts w:cs="Arial"/>
          <w:bCs/>
          <w:color w:val="000000"/>
        </w:rPr>
        <w:t xml:space="preserve">Минздрава СССР от 3 января </w:t>
      </w:r>
      <w:smartTag w:uri="urn:schemas-microsoft-com:office:smarttags" w:element="metricconverter">
        <w:smartTagPr>
          <w:attr w:name="ProductID" w:val="1952 г"/>
        </w:smartTagPr>
        <w:r w:rsidRPr="00853A8E">
          <w:rPr>
            <w:rFonts w:cs="Arial"/>
            <w:bCs/>
            <w:color w:val="000000"/>
          </w:rPr>
          <w:t>1952 г</w:t>
        </w:r>
      </w:smartTag>
      <w:r w:rsidRPr="00853A8E">
        <w:rPr>
          <w:rFonts w:cs="Arial"/>
          <w:bCs/>
          <w:color w:val="000000"/>
        </w:rPr>
        <w:t>. № 4 и без изменений сохранилась до</w:t>
      </w:r>
      <w:r w:rsidRPr="00853A8E">
        <w:rPr>
          <w:rFonts w:cs="Arial"/>
          <w:bCs/>
        </w:rPr>
        <w:t xml:space="preserve"> наших дней в бланках медицинских карт</w:t>
      </w:r>
      <w:r>
        <w:rPr>
          <w:rFonts w:cs="Arial"/>
          <w:bCs/>
        </w:rPr>
        <w:t xml:space="preserve"> </w:t>
      </w:r>
      <w:r w:rsidRPr="00D12D78">
        <w:t>[</w:t>
      </w:r>
      <w:r>
        <w:t xml:space="preserve">4, </w:t>
      </w:r>
      <w:r w:rsidRPr="00D12D78">
        <w:t>9, 1</w:t>
      </w:r>
      <w:r>
        <w:t>2</w:t>
      </w:r>
      <w:r w:rsidRPr="00D12D78">
        <w:t>]</w:t>
      </w:r>
      <w:r w:rsidRPr="00E61E3C">
        <w:t xml:space="preserve">. </w:t>
      </w:r>
      <w:r w:rsidRPr="00853A8E">
        <w:rPr>
          <w:rFonts w:cs="Arial"/>
          <w:bCs/>
        </w:rPr>
        <w:t xml:space="preserve"> </w:t>
      </w:r>
    </w:p>
    <w:p w:rsidR="0008204D" w:rsidRDefault="0008204D" w:rsidP="0008204D">
      <w:pPr>
        <w:spacing w:line="360" w:lineRule="auto"/>
        <w:ind w:firstLine="709"/>
        <w:jc w:val="both"/>
      </w:pPr>
      <w:r w:rsidRPr="00E41842">
        <w:rPr>
          <w:i/>
        </w:rPr>
        <w:t>Нерубрифицированные заключительный клинический, патологоанатомический или судебно-медицинский  диагнозы непригодны для кодирования и  статистического анализа, не подлежат сопоставлению.</w:t>
      </w:r>
      <w:r w:rsidRPr="00E61E3C">
        <w:t xml:space="preserve"> Нерубрифицированный заключительный </w:t>
      </w:r>
      <w:r w:rsidRPr="00E61E3C">
        <w:lastRenderedPageBreak/>
        <w:t>клинический диагноз,  независимо от его содержания, расценивается как неверно оформленный</w:t>
      </w:r>
      <w:r w:rsidRPr="004A3AF2">
        <w:t xml:space="preserve"> </w:t>
      </w:r>
      <w:r w:rsidRPr="00D12D78">
        <w:t>[</w:t>
      </w:r>
      <w:r>
        <w:t xml:space="preserve">4, </w:t>
      </w:r>
      <w:r w:rsidRPr="00D12D78">
        <w:t>9, 1</w:t>
      </w:r>
      <w:r>
        <w:t>2</w:t>
      </w:r>
      <w:r w:rsidRPr="00D12D78">
        <w:t>]</w:t>
      </w:r>
      <w:r w:rsidRPr="00E61E3C">
        <w:t xml:space="preserve">. 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853A8E">
        <w:rPr>
          <w:rFonts w:cs="Arial"/>
        </w:rPr>
        <w:t xml:space="preserve">Даже при </w:t>
      </w:r>
      <w:r>
        <w:rPr>
          <w:rFonts w:cs="Arial"/>
        </w:rPr>
        <w:t xml:space="preserve">такой </w:t>
      </w:r>
      <w:r w:rsidRPr="00853A8E">
        <w:rPr>
          <w:rFonts w:cs="Arial"/>
        </w:rPr>
        <w:t>простейшей конс</w:t>
      </w:r>
      <w:r w:rsidRPr="00853A8E">
        <w:rPr>
          <w:rFonts w:cs="Arial"/>
        </w:rPr>
        <w:t>т</w:t>
      </w:r>
      <w:r w:rsidRPr="00853A8E">
        <w:rPr>
          <w:rFonts w:cs="Arial"/>
        </w:rPr>
        <w:t>рукции диагноза могут возникнуть трудности при выборе основного и сопу</w:t>
      </w:r>
      <w:r w:rsidRPr="00853A8E">
        <w:rPr>
          <w:rFonts w:cs="Arial"/>
        </w:rPr>
        <w:t>т</w:t>
      </w:r>
      <w:r w:rsidRPr="00853A8E">
        <w:rPr>
          <w:rFonts w:cs="Arial"/>
        </w:rPr>
        <w:t>ствующих заболеваний (состояний). Потому экспертами ВОЗ принят ряд правил выбора заболеваний (состояний), которые используются при анализе заболеваемости и смертн</w:t>
      </w:r>
      <w:r w:rsidRPr="00853A8E">
        <w:rPr>
          <w:rFonts w:cs="Arial"/>
        </w:rPr>
        <w:t>о</w:t>
      </w:r>
      <w:r w:rsidRPr="00853A8E">
        <w:rPr>
          <w:rFonts w:cs="Arial"/>
        </w:rPr>
        <w:t>сти [</w:t>
      </w:r>
      <w:r>
        <w:rPr>
          <w:rFonts w:cs="Arial"/>
        </w:rPr>
        <w:t>6</w:t>
      </w:r>
      <w:r w:rsidRPr="00853A8E">
        <w:rPr>
          <w:rFonts w:cs="Arial"/>
        </w:rPr>
        <w:t>].</w:t>
      </w:r>
    </w:p>
    <w:p w:rsidR="0008204D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853A8E">
        <w:rPr>
          <w:rFonts w:cs="Arial"/>
        </w:rPr>
        <w:t xml:space="preserve">Так, за состояние (заболевание), которое следует использовать </w:t>
      </w:r>
      <w:r w:rsidRPr="00853A8E">
        <w:rPr>
          <w:rFonts w:cs="Arial"/>
          <w:i/>
        </w:rPr>
        <w:t>для ан</w:t>
      </w:r>
      <w:r w:rsidRPr="00853A8E">
        <w:rPr>
          <w:rFonts w:cs="Arial"/>
          <w:i/>
        </w:rPr>
        <w:t>а</w:t>
      </w:r>
      <w:r w:rsidRPr="00853A8E">
        <w:rPr>
          <w:rFonts w:cs="Arial"/>
          <w:i/>
        </w:rPr>
        <w:t>лиза заболеваемости</w:t>
      </w:r>
      <w:r w:rsidRPr="00853A8E">
        <w:rPr>
          <w:rFonts w:cs="Arial"/>
        </w:rPr>
        <w:t xml:space="preserve"> по единичной причине, рекомендовано принимать т</w:t>
      </w:r>
      <w:r w:rsidRPr="00853A8E">
        <w:rPr>
          <w:rFonts w:cs="Arial"/>
        </w:rPr>
        <w:t>а</w:t>
      </w:r>
      <w:r w:rsidRPr="00853A8E">
        <w:rPr>
          <w:rFonts w:cs="Arial"/>
        </w:rPr>
        <w:t xml:space="preserve">кое, по поводу которого проводилось лечение или обследование </w:t>
      </w:r>
      <w:r w:rsidRPr="00853A8E">
        <w:rPr>
          <w:rFonts w:cs="Arial"/>
          <w:i/>
        </w:rPr>
        <w:t>во время с</w:t>
      </w:r>
      <w:r w:rsidRPr="00853A8E">
        <w:rPr>
          <w:rFonts w:cs="Arial"/>
          <w:i/>
        </w:rPr>
        <w:t>о</w:t>
      </w:r>
      <w:r w:rsidRPr="00853A8E">
        <w:rPr>
          <w:rFonts w:cs="Arial"/>
          <w:i/>
        </w:rPr>
        <w:t>ответствующего эпизода обращения</w:t>
      </w:r>
      <w:r w:rsidRPr="00853A8E">
        <w:rPr>
          <w:rFonts w:cs="Arial"/>
        </w:rPr>
        <w:t xml:space="preserve"> за медицинской помощью. При этом как основное определяется состояние (заболевание, травма), диагностир</w:t>
      </w:r>
      <w:r w:rsidRPr="00853A8E">
        <w:rPr>
          <w:rFonts w:cs="Arial"/>
        </w:rPr>
        <w:t>о</w:t>
      </w:r>
      <w:r w:rsidRPr="00853A8E">
        <w:rPr>
          <w:rFonts w:cs="Arial"/>
        </w:rPr>
        <w:t>ванное в конце эпизода оказания медицинской помощи, по поводу которого, главным образом, проводилось  обследование и лечение пациента. При нал</w:t>
      </w:r>
      <w:r w:rsidRPr="00853A8E">
        <w:rPr>
          <w:rFonts w:cs="Arial"/>
        </w:rPr>
        <w:t>и</w:t>
      </w:r>
      <w:r w:rsidRPr="00853A8E">
        <w:rPr>
          <w:rFonts w:cs="Arial"/>
        </w:rPr>
        <w:t xml:space="preserve">чии более одного такого состояния (заболевания) в качестве основного выбирают то, на долю которого пришлась </w:t>
      </w:r>
      <w:r w:rsidRPr="00853A8E">
        <w:rPr>
          <w:rFonts w:cs="Arial"/>
          <w:i/>
        </w:rPr>
        <w:t>наибольшая часть использованных р</w:t>
      </w:r>
      <w:r w:rsidRPr="00853A8E">
        <w:rPr>
          <w:rFonts w:cs="Arial"/>
          <w:i/>
        </w:rPr>
        <w:t>е</w:t>
      </w:r>
      <w:r w:rsidRPr="00853A8E">
        <w:rPr>
          <w:rFonts w:cs="Arial"/>
          <w:i/>
        </w:rPr>
        <w:t>сурсов</w:t>
      </w:r>
      <w:r w:rsidRPr="00853A8E">
        <w:rPr>
          <w:rFonts w:cs="Arial"/>
        </w:rPr>
        <w:t xml:space="preserve"> [</w:t>
      </w:r>
      <w:r>
        <w:rPr>
          <w:rFonts w:cs="Arial"/>
        </w:rPr>
        <w:t>6</w:t>
      </w:r>
      <w:r w:rsidRPr="00853A8E">
        <w:rPr>
          <w:rFonts w:cs="Arial"/>
        </w:rPr>
        <w:t xml:space="preserve">, с. 107] (пример 1). </w:t>
      </w:r>
    </w:p>
    <w:p w:rsidR="0008204D" w:rsidRPr="00853A8E" w:rsidRDefault="0008204D" w:rsidP="0008204D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Пример 1</w:t>
      </w:r>
    </w:p>
    <w:p w:rsidR="0008204D" w:rsidRPr="006F445E" w:rsidRDefault="0008204D" w:rsidP="0008204D">
      <w:pPr>
        <w:ind w:left="601"/>
        <w:jc w:val="both"/>
        <w:rPr>
          <w:rFonts w:cs="Arial"/>
          <w:u w:val="single"/>
        </w:rPr>
      </w:pPr>
      <w:r w:rsidRPr="006F445E">
        <w:rPr>
          <w:rFonts w:cs="Arial"/>
          <w:u w:val="single"/>
        </w:rPr>
        <w:t xml:space="preserve">Клинический диагноз. </w:t>
      </w:r>
    </w:p>
    <w:p w:rsidR="0008204D" w:rsidRPr="006F445E" w:rsidRDefault="0008204D" w:rsidP="0008204D">
      <w:pPr>
        <w:ind w:left="601"/>
        <w:jc w:val="both"/>
        <w:rPr>
          <w:color w:val="000000"/>
        </w:rPr>
      </w:pPr>
      <w:r>
        <w:rPr>
          <w:rFonts w:cs="Arial"/>
          <w:i/>
        </w:rPr>
        <w:t xml:space="preserve">      </w:t>
      </w:r>
      <w:r w:rsidRPr="006F445E">
        <w:rPr>
          <w:rFonts w:cs="Arial"/>
          <w:i/>
        </w:rPr>
        <w:t>Основное заболевание.</w:t>
      </w:r>
      <w:r w:rsidRPr="006F445E">
        <w:rPr>
          <w:rFonts w:cs="Arial"/>
        </w:rPr>
        <w:t xml:space="preserve"> </w:t>
      </w:r>
      <w:r w:rsidRPr="006F445E">
        <w:rPr>
          <w:color w:val="000000"/>
        </w:rPr>
        <w:t>Пневмония стафилококковая (бактериологическое и</w:t>
      </w:r>
      <w:r w:rsidRPr="006F445E">
        <w:rPr>
          <w:color w:val="000000"/>
        </w:rPr>
        <w:t>с</w:t>
      </w:r>
      <w:r w:rsidRPr="006F445E">
        <w:rPr>
          <w:color w:val="000000"/>
        </w:rPr>
        <w:t xml:space="preserve">следование, дата) в </w:t>
      </w:r>
      <w:r w:rsidRPr="006F445E">
        <w:rPr>
          <w:color w:val="000000"/>
          <w:lang w:val="en-US"/>
        </w:rPr>
        <w:t>VI</w:t>
      </w:r>
      <w:r w:rsidRPr="006F445E">
        <w:rPr>
          <w:color w:val="000000"/>
        </w:rPr>
        <w:t>-</w:t>
      </w:r>
      <w:r w:rsidRPr="006F445E">
        <w:rPr>
          <w:color w:val="000000"/>
          <w:lang w:val="en-US"/>
        </w:rPr>
        <w:t>X</w:t>
      </w:r>
      <w:r w:rsidRPr="006F445E">
        <w:rPr>
          <w:color w:val="000000"/>
        </w:rPr>
        <w:t xml:space="preserve"> сегментах правого легкого (</w:t>
      </w:r>
      <w:r w:rsidRPr="006F445E">
        <w:rPr>
          <w:color w:val="000000"/>
          <w:lang w:val="en-US"/>
        </w:rPr>
        <w:t>J</w:t>
      </w:r>
      <w:r w:rsidRPr="006F445E">
        <w:rPr>
          <w:color w:val="000000"/>
        </w:rPr>
        <w:t xml:space="preserve">15.2).  </w:t>
      </w:r>
    </w:p>
    <w:p w:rsidR="0008204D" w:rsidRPr="006F445E" w:rsidRDefault="0008204D" w:rsidP="0008204D">
      <w:pPr>
        <w:ind w:left="601"/>
        <w:jc w:val="both"/>
        <w:rPr>
          <w:rFonts w:cs="Arial"/>
          <w:color w:val="000000"/>
        </w:rPr>
      </w:pPr>
      <w:r>
        <w:rPr>
          <w:rFonts w:cs="Arial"/>
          <w:i/>
        </w:rPr>
        <w:t xml:space="preserve">      </w:t>
      </w:r>
      <w:r w:rsidRPr="006F445E">
        <w:rPr>
          <w:rFonts w:cs="Arial"/>
          <w:i/>
        </w:rPr>
        <w:t>Осложнения основного заболевания.</w:t>
      </w:r>
      <w:r w:rsidRPr="006F445E">
        <w:rPr>
          <w:color w:val="000000"/>
        </w:rPr>
        <w:t xml:space="preserve"> </w:t>
      </w:r>
      <w:r>
        <w:rPr>
          <w:color w:val="000000"/>
        </w:rPr>
        <w:t>О</w:t>
      </w:r>
      <w:r w:rsidRPr="006F445E">
        <w:rPr>
          <w:color w:val="000000"/>
        </w:rPr>
        <w:t>тек ле</w:t>
      </w:r>
      <w:r w:rsidRPr="006F445E">
        <w:rPr>
          <w:color w:val="000000"/>
        </w:rPr>
        <w:t>г</w:t>
      </w:r>
      <w:r w:rsidRPr="006F445E">
        <w:rPr>
          <w:color w:val="000000"/>
        </w:rPr>
        <w:t>к</w:t>
      </w:r>
      <w:r>
        <w:rPr>
          <w:color w:val="000000"/>
        </w:rPr>
        <w:t>их (</w:t>
      </w:r>
      <w:r>
        <w:rPr>
          <w:color w:val="000000"/>
          <w:lang w:val="en-US"/>
        </w:rPr>
        <w:t>J</w:t>
      </w:r>
      <w:r w:rsidRPr="00E94072">
        <w:rPr>
          <w:color w:val="000000"/>
        </w:rPr>
        <w:t>81)</w:t>
      </w:r>
      <w:r w:rsidRPr="006F445E">
        <w:rPr>
          <w:color w:val="000000"/>
        </w:rPr>
        <w:t>.</w:t>
      </w:r>
      <w:r>
        <w:rPr>
          <w:color w:val="000000"/>
        </w:rPr>
        <w:t xml:space="preserve"> </w:t>
      </w:r>
      <w:r w:rsidRPr="006F445E">
        <w:rPr>
          <w:color w:val="000000"/>
        </w:rPr>
        <w:t xml:space="preserve">Дыхательная недостаточность </w:t>
      </w:r>
      <w:r w:rsidRPr="006F445E">
        <w:rPr>
          <w:color w:val="000000"/>
          <w:lang w:val="en-US"/>
        </w:rPr>
        <w:t>II</w:t>
      </w:r>
      <w:r>
        <w:rPr>
          <w:color w:val="000000"/>
          <w:lang w:val="en-US"/>
        </w:rPr>
        <w:t>I</w:t>
      </w:r>
      <w:r w:rsidRPr="006F445E">
        <w:rPr>
          <w:color w:val="000000"/>
        </w:rPr>
        <w:t xml:space="preserve">. Недостаточность кровообращения </w:t>
      </w:r>
      <w:r w:rsidRPr="006F445E">
        <w:rPr>
          <w:color w:val="000000"/>
          <w:lang w:val="en-US"/>
        </w:rPr>
        <w:t>III</w:t>
      </w:r>
      <w:r>
        <w:rPr>
          <w:color w:val="000000"/>
        </w:rPr>
        <w:t>.</w:t>
      </w:r>
      <w:r w:rsidRPr="006F445E">
        <w:rPr>
          <w:color w:val="000000"/>
        </w:rPr>
        <w:t xml:space="preserve"> </w:t>
      </w:r>
    </w:p>
    <w:p w:rsidR="0008204D" w:rsidRPr="00853A8E" w:rsidRDefault="0008204D" w:rsidP="0008204D">
      <w:pPr>
        <w:ind w:left="601"/>
        <w:jc w:val="both"/>
        <w:rPr>
          <w:rFonts w:cs="Arial"/>
        </w:rPr>
      </w:pPr>
      <w:r>
        <w:rPr>
          <w:rFonts w:cs="Arial"/>
          <w:i/>
        </w:rPr>
        <w:t xml:space="preserve">      </w:t>
      </w:r>
      <w:r w:rsidRPr="006F445E">
        <w:rPr>
          <w:rFonts w:cs="Arial"/>
          <w:i/>
        </w:rPr>
        <w:t>Сопутствующие заболевания.</w:t>
      </w:r>
      <w:r>
        <w:rPr>
          <w:rFonts w:cs="Arial"/>
          <w:i/>
        </w:rPr>
        <w:t xml:space="preserve"> </w:t>
      </w:r>
      <w:r w:rsidRPr="00B90965">
        <w:rPr>
          <w:rFonts w:cs="Arial"/>
        </w:rPr>
        <w:t>Постинфарктный кардиосклероз.</w:t>
      </w:r>
    </w:p>
    <w:p w:rsidR="0008204D" w:rsidRDefault="0008204D" w:rsidP="0008204D">
      <w:pPr>
        <w:spacing w:line="360" w:lineRule="auto"/>
        <w:ind w:firstLine="709"/>
        <w:jc w:val="both"/>
      </w:pPr>
    </w:p>
    <w:p w:rsidR="0008204D" w:rsidRDefault="0008204D" w:rsidP="0008204D">
      <w:pPr>
        <w:spacing w:line="360" w:lineRule="auto"/>
        <w:ind w:firstLine="709"/>
        <w:jc w:val="both"/>
      </w:pPr>
      <w:r w:rsidRPr="00E61E3C">
        <w:t xml:space="preserve">Для </w:t>
      </w:r>
      <w:r w:rsidRPr="001F6A37">
        <w:rPr>
          <w:i/>
        </w:rPr>
        <w:t>этапных клинических диагнозов</w:t>
      </w:r>
      <w:r w:rsidRPr="00E61E3C">
        <w:t xml:space="preserve"> определение основного заболевания шире: основным является то заболевание (травма, </w:t>
      </w:r>
      <w:r>
        <w:t xml:space="preserve">синдром, </w:t>
      </w:r>
      <w:r w:rsidRPr="00E61E3C">
        <w:t>патологический процесс), которое явилось причиной обращения к врачу, причиной госпитализации и лечебно-диагностических мероприятий</w:t>
      </w:r>
      <w:r>
        <w:t>.</w:t>
      </w:r>
      <w:r w:rsidRPr="00E61E3C">
        <w:t xml:space="preserve"> </w:t>
      </w:r>
      <w:r w:rsidRPr="001F6A37">
        <w:rPr>
          <w:i/>
        </w:rPr>
        <w:t>В связи с этим в процессе лечения больного диагноз основного заболевания может меняться</w:t>
      </w:r>
      <w:r w:rsidRPr="00E61E3C">
        <w:t xml:space="preserve"> </w:t>
      </w:r>
      <w:r w:rsidRPr="006F07CF">
        <w:t>[</w:t>
      </w:r>
      <w:r>
        <w:t xml:space="preserve">4, 9, </w:t>
      </w:r>
      <w:r w:rsidRPr="00E5260C">
        <w:t>12</w:t>
      </w:r>
      <w:r w:rsidRPr="006F07CF">
        <w:t>]</w:t>
      </w:r>
      <w:r w:rsidRPr="00E61E3C">
        <w:t xml:space="preserve">.  </w:t>
      </w:r>
    </w:p>
    <w:p w:rsidR="0008204D" w:rsidRPr="00E61E3C" w:rsidRDefault="0008204D" w:rsidP="0008204D">
      <w:pPr>
        <w:spacing w:line="360" w:lineRule="auto"/>
        <w:jc w:val="both"/>
      </w:pPr>
      <w:r>
        <w:t xml:space="preserve">       </w:t>
      </w:r>
      <w:r w:rsidRPr="00E41842">
        <w:rPr>
          <w:i/>
        </w:rPr>
        <w:t>Хирургические операции и лечебно-диагностические манипуляции</w:t>
      </w:r>
      <w:r w:rsidRPr="00E61E3C">
        <w:t xml:space="preserve"> (их перечень с указанием времени проведения и др.) указываются вместе с патологическими процессами (в тех же рубриках</w:t>
      </w:r>
      <w:r>
        <w:t xml:space="preserve"> диагноза</w:t>
      </w:r>
      <w:r w:rsidRPr="00E61E3C">
        <w:t xml:space="preserve">), по поводу которых они производились. </w:t>
      </w:r>
    </w:p>
    <w:p w:rsidR="0008204D" w:rsidRPr="00E61E3C" w:rsidRDefault="0008204D" w:rsidP="0008204D">
      <w:pPr>
        <w:spacing w:line="360" w:lineRule="auto"/>
        <w:jc w:val="both"/>
      </w:pPr>
      <w:r w:rsidRPr="00E61E3C">
        <w:t xml:space="preserve">        Не следует употреблять словосочетание «Состояние после … (операции и др.)», а должно быть указано полное наименование (из медицинской карты больного) той или иной операции, медицинской манипуляции или процедуры и дата их проведения.  </w:t>
      </w:r>
    </w:p>
    <w:p w:rsidR="0008204D" w:rsidRDefault="0008204D" w:rsidP="0008204D">
      <w:pPr>
        <w:spacing w:line="360" w:lineRule="auto"/>
        <w:jc w:val="both"/>
      </w:pPr>
      <w:r w:rsidRPr="00E61E3C">
        <w:t xml:space="preserve">        Необходимо  рассматривать оперативные вмешательства как прямые последствия хирургического заболевания, и, в соответствии с требованиями МКБ-10, </w:t>
      </w:r>
      <w:r w:rsidRPr="00E41842">
        <w:rPr>
          <w:i/>
        </w:rPr>
        <w:t xml:space="preserve">считать </w:t>
      </w:r>
      <w:r w:rsidRPr="00E41842">
        <w:rPr>
          <w:i/>
        </w:rPr>
        <w:lastRenderedPageBreak/>
        <w:t>послеоперационными все осложнения, возникшие в течение 4-х недель после хирургического вмешательства</w:t>
      </w:r>
      <w:r w:rsidRPr="004A3AF2">
        <w:rPr>
          <w:i/>
        </w:rPr>
        <w:t xml:space="preserve"> [</w:t>
      </w:r>
      <w:r>
        <w:rPr>
          <w:i/>
        </w:rPr>
        <w:t>4, 9, 12</w:t>
      </w:r>
      <w:r w:rsidRPr="004A3AF2">
        <w:rPr>
          <w:i/>
        </w:rPr>
        <w:t>]</w:t>
      </w:r>
      <w:r w:rsidRPr="00E41842">
        <w:rPr>
          <w:i/>
        </w:rPr>
        <w:t>.</w:t>
      </w:r>
    </w:p>
    <w:p w:rsidR="0008204D" w:rsidRPr="00363409" w:rsidRDefault="0008204D" w:rsidP="0008204D">
      <w:pPr>
        <w:spacing w:line="360" w:lineRule="auto"/>
        <w:jc w:val="both"/>
      </w:pPr>
      <w:r w:rsidRPr="00E61E3C">
        <w:t xml:space="preserve">        </w:t>
      </w:r>
      <w:r w:rsidRPr="0074156A">
        <w:rPr>
          <w:b/>
        </w:rPr>
        <w:t>Реанимационные мероприятия и интенсивная терапия</w:t>
      </w:r>
      <w:r w:rsidRPr="00E61E3C">
        <w:t xml:space="preserve"> (их перечень с указанием времени проведения и др.) указываются с красной строки отдельным абзацем (отдельной подрубрикой) после рубрики «Осложнения основного заболевания» и до рубрики «Сопутствующие заболевания». Осложнения реанимационных мероприятий и интенсивной терапии, патогенетически не связанные с основным заболеванием и его осложнениями – это особый вид ятрогенных патологических процессов</w:t>
      </w:r>
      <w:r>
        <w:t xml:space="preserve"> и указываются в </w:t>
      </w:r>
      <w:r w:rsidRPr="00363409">
        <w:t>этой же подрубрике диагноза [</w:t>
      </w:r>
      <w:r>
        <w:t xml:space="preserve">4, </w:t>
      </w:r>
      <w:r w:rsidRPr="00363409">
        <w:t>9</w:t>
      </w:r>
      <w:r>
        <w:t xml:space="preserve">, </w:t>
      </w:r>
      <w:r w:rsidRPr="00363409">
        <w:t>12] (</w:t>
      </w:r>
      <w:r>
        <w:t>П</w:t>
      </w:r>
      <w:r w:rsidRPr="00363409">
        <w:t>ример</w:t>
      </w:r>
      <w:r>
        <w:t xml:space="preserve"> 2)</w:t>
      </w:r>
      <w:r w:rsidRPr="00363409">
        <w:t>.</w:t>
      </w:r>
    </w:p>
    <w:p w:rsidR="0008204D" w:rsidRPr="00363409" w:rsidRDefault="0008204D" w:rsidP="0008204D">
      <w:pPr>
        <w:spacing w:line="360" w:lineRule="auto"/>
        <w:jc w:val="right"/>
      </w:pPr>
      <w:r w:rsidRPr="00363409">
        <w:t>Пример</w:t>
      </w:r>
      <w:r>
        <w:t xml:space="preserve"> 2</w:t>
      </w:r>
    </w:p>
    <w:p w:rsidR="0008204D" w:rsidRPr="00363409" w:rsidRDefault="0008204D" w:rsidP="0008204D">
      <w:pPr>
        <w:spacing w:line="360" w:lineRule="auto"/>
        <w:ind w:left="700"/>
        <w:jc w:val="both"/>
      </w:pPr>
      <w:r w:rsidRPr="00363409">
        <w:rPr>
          <w:rFonts w:cs="Arial"/>
          <w:u w:val="single"/>
        </w:rPr>
        <w:t>Патологоанатомический диагноз</w:t>
      </w:r>
    </w:p>
    <w:p w:rsidR="0008204D" w:rsidRPr="00363409" w:rsidRDefault="0008204D" w:rsidP="0008204D">
      <w:pPr>
        <w:ind w:left="700"/>
        <w:jc w:val="both"/>
      </w:pPr>
      <w:r w:rsidRPr="00363409">
        <w:rPr>
          <w:i/>
          <w:iCs/>
        </w:rPr>
        <w:t xml:space="preserve">       Основное заболевание:</w:t>
      </w:r>
      <w:r w:rsidRPr="00363409">
        <w:t xml:space="preserve"> Острый инфаркт миокарда (тип 1) заднебоковой стенки левого желудочка и межжелудочковой перегородки (давностью около 8 суток, размеры очага некроза</w:t>
      </w:r>
      <w:r>
        <w:t xml:space="preserve"> 4х3 см</w:t>
      </w:r>
      <w:r w:rsidRPr="00363409">
        <w:t xml:space="preserve">). Стенозирующий атеросклероз коронарных артерий сердца (стеноз до 70% устья левой артерии, обтурирующий красный тромб длиной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 </w:t>
      </w:r>
      <w:r w:rsidRPr="00363409">
        <w:t>и нестабильная, с разрывом покрышки</w:t>
      </w:r>
      <w:r>
        <w:t>,</w:t>
      </w:r>
      <w:r w:rsidRPr="00363409">
        <w:t xml:space="preserve"> атеросклеротическая бляшка левой нисходящей артерии) (I21.0).</w:t>
      </w:r>
    </w:p>
    <w:p w:rsidR="0008204D" w:rsidRPr="00363409" w:rsidRDefault="0008204D" w:rsidP="0008204D">
      <w:pPr>
        <w:ind w:left="700"/>
        <w:jc w:val="both"/>
      </w:pPr>
      <w:r w:rsidRPr="00363409">
        <w:rPr>
          <w:i/>
          <w:iCs/>
        </w:rPr>
        <w:t xml:space="preserve">       Осложнения основного заболевания:</w:t>
      </w:r>
      <w:r w:rsidRPr="00363409">
        <w:t xml:space="preserve"> </w:t>
      </w:r>
      <w:r>
        <w:t>Кардиогенный шок (</w:t>
      </w:r>
      <w:r>
        <w:rPr>
          <w:lang w:val="en-US"/>
        </w:rPr>
        <w:t>R</w:t>
      </w:r>
      <w:r w:rsidRPr="00E94072">
        <w:t xml:space="preserve">57.0). </w:t>
      </w:r>
      <w:r w:rsidRPr="00363409">
        <w:t xml:space="preserve">Фибрилляция желудочков сердца (клинически). </w:t>
      </w:r>
      <w:r>
        <w:t xml:space="preserve">Жидкая кровь в полостях сердца и просветет крупных сосудов. </w:t>
      </w:r>
      <w:r w:rsidRPr="00363409">
        <w:t>Острое общее венозное полнокровие. Отек легких и головного мозга.</w:t>
      </w:r>
    </w:p>
    <w:p w:rsidR="0008204D" w:rsidRPr="00363409" w:rsidRDefault="0008204D" w:rsidP="0008204D">
      <w:pPr>
        <w:ind w:left="700"/>
        <w:jc w:val="both"/>
      </w:pPr>
      <w:r w:rsidRPr="00363409">
        <w:rPr>
          <w:b/>
          <w:i/>
        </w:rPr>
        <w:t xml:space="preserve">      Реанимационные мероприятия и интенсивная терапия:</w:t>
      </w:r>
      <w:r w:rsidRPr="00363409">
        <w:t xml:space="preserve"> ИВЛ (…суток), операция трахеостомии (дата), пункция и катетеризация левой подключичной вены (дата). Гематома мягких тканей в области левой подключичной ямки (размеры), пристеночный красный тромб в левой подключичной вене.  </w:t>
      </w:r>
    </w:p>
    <w:p w:rsidR="0008204D" w:rsidRPr="00363409" w:rsidRDefault="0008204D" w:rsidP="0008204D">
      <w:pPr>
        <w:ind w:left="700"/>
        <w:jc w:val="both"/>
      </w:pPr>
      <w:r w:rsidRPr="00363409">
        <w:rPr>
          <w:i/>
          <w:iCs/>
        </w:rPr>
        <w:t xml:space="preserve">       Сопутствующие заболевания:</w:t>
      </w:r>
      <w:r w:rsidRPr="00363409">
        <w:t xml:space="preserve"> Отдаленные последствия нарушения мозгового кровообращения (год): бурая киста (диаметр) в подкорковых ядрах левого полушария. Атеросклероз артерий головного мозга (2-я степень, I</w:t>
      </w:r>
      <w:r w:rsidRPr="00363409">
        <w:rPr>
          <w:lang w:val="en-US"/>
        </w:rPr>
        <w:t>I</w:t>
      </w:r>
      <w:r w:rsidRPr="00363409">
        <w:t xml:space="preserve"> стадия, стеноз до 40% левой средней мозговой артерии), аорты (3-я степень, IV стадия). Субсерозная фибромиома матки. </w:t>
      </w:r>
    </w:p>
    <w:p w:rsidR="0008204D" w:rsidRPr="00363409" w:rsidRDefault="0008204D" w:rsidP="0008204D">
      <w:pPr>
        <w:ind w:left="700"/>
        <w:jc w:val="both"/>
        <w:rPr>
          <w:bCs/>
        </w:rPr>
      </w:pPr>
    </w:p>
    <w:p w:rsidR="0008204D" w:rsidRPr="0038137D" w:rsidRDefault="0008204D" w:rsidP="0008204D">
      <w:pPr>
        <w:pStyle w:val="7"/>
        <w:ind w:left="700"/>
        <w:rPr>
          <w:i w:val="0"/>
          <w:u w:val="single"/>
        </w:rPr>
      </w:pPr>
      <w:r w:rsidRPr="0038137D">
        <w:rPr>
          <w:i w:val="0"/>
          <w:u w:val="single"/>
        </w:rPr>
        <w:t>Медицинское свидетельство о смерти</w:t>
      </w:r>
    </w:p>
    <w:p w:rsidR="0008204D" w:rsidRPr="00363409" w:rsidRDefault="0008204D" w:rsidP="0008204D">
      <w:pPr>
        <w:ind w:left="700"/>
        <w:jc w:val="both"/>
      </w:pPr>
      <w:r w:rsidRPr="00363409">
        <w:t xml:space="preserve">I.   а) </w:t>
      </w:r>
      <w:r w:rsidRPr="00E94072">
        <w:t xml:space="preserve"> </w:t>
      </w:r>
      <w:r>
        <w:t>Кардиогенный шок (</w:t>
      </w:r>
      <w:r>
        <w:rPr>
          <w:lang w:val="en-US"/>
        </w:rPr>
        <w:t>R</w:t>
      </w:r>
      <w:r w:rsidRPr="00E94072">
        <w:t>57.0)</w:t>
      </w:r>
    </w:p>
    <w:p w:rsidR="0008204D" w:rsidRPr="003B0EED" w:rsidRDefault="0008204D" w:rsidP="0008204D">
      <w:pPr>
        <w:ind w:left="700"/>
        <w:jc w:val="both"/>
      </w:pPr>
      <w:r w:rsidRPr="00363409">
        <w:t xml:space="preserve">     б)  Фибрилляция желудочков сердца</w:t>
      </w:r>
      <w:r w:rsidRPr="00E94072">
        <w:t xml:space="preserve"> </w:t>
      </w:r>
      <w:r>
        <w:t>(</w:t>
      </w:r>
      <w:r>
        <w:rPr>
          <w:lang w:val="en-US"/>
        </w:rPr>
        <w:t>I</w:t>
      </w:r>
      <w:r>
        <w:t>49</w:t>
      </w:r>
      <w:r w:rsidRPr="003B0EED">
        <w:t>.0</w:t>
      </w:r>
      <w:r>
        <w:t>)</w:t>
      </w:r>
    </w:p>
    <w:p w:rsidR="0008204D" w:rsidRPr="00363409" w:rsidRDefault="0008204D" w:rsidP="0008204D">
      <w:pPr>
        <w:ind w:left="700"/>
        <w:jc w:val="both"/>
      </w:pPr>
      <w:r w:rsidRPr="00363409">
        <w:t xml:space="preserve">     в)  Острый инфаркт миокарда, переднебоковой и </w:t>
      </w:r>
      <w:proofErr w:type="gramStart"/>
      <w:r w:rsidRPr="00363409">
        <w:t>межжелудочковой</w:t>
      </w:r>
      <w:proofErr w:type="gramEnd"/>
      <w:r w:rsidRPr="00363409">
        <w:t xml:space="preserve">  </w:t>
      </w:r>
    </w:p>
    <w:p w:rsidR="0008204D" w:rsidRPr="00363409" w:rsidRDefault="0008204D" w:rsidP="0008204D">
      <w:pPr>
        <w:pStyle w:val="31"/>
        <w:autoSpaceDE/>
        <w:autoSpaceDN/>
        <w:ind w:left="700"/>
      </w:pPr>
      <w:r w:rsidRPr="00363409">
        <w:t xml:space="preserve">         перегородки (I21.0).</w:t>
      </w:r>
    </w:p>
    <w:p w:rsidR="0008204D" w:rsidRPr="00363409" w:rsidRDefault="0008204D" w:rsidP="0008204D">
      <w:pPr>
        <w:ind w:left="700"/>
        <w:jc w:val="both"/>
      </w:pPr>
      <w:r w:rsidRPr="00363409">
        <w:t xml:space="preserve">     г</w:t>
      </w:r>
      <w:proofErr w:type="gramStart"/>
      <w:r w:rsidRPr="00363409">
        <w:t xml:space="preserve">)  —. </w:t>
      </w:r>
      <w:proofErr w:type="gramEnd"/>
    </w:p>
    <w:p w:rsidR="0008204D" w:rsidRPr="00363409" w:rsidRDefault="0008204D" w:rsidP="0008204D">
      <w:pPr>
        <w:ind w:left="700"/>
        <w:jc w:val="both"/>
      </w:pPr>
      <w:r w:rsidRPr="00363409">
        <w:t>II.  —.</w:t>
      </w:r>
    </w:p>
    <w:p w:rsidR="0008204D" w:rsidRDefault="0008204D" w:rsidP="0008204D">
      <w:pPr>
        <w:spacing w:line="360" w:lineRule="auto"/>
        <w:jc w:val="both"/>
        <w:rPr>
          <w:rFonts w:cs="Arial"/>
        </w:rPr>
      </w:pPr>
    </w:p>
    <w:p w:rsidR="0008204D" w:rsidRPr="00853A8E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853A8E">
        <w:rPr>
          <w:rFonts w:cs="Arial"/>
        </w:rPr>
        <w:t xml:space="preserve">Для анализа причин смерти экспертами ВОЗ введено понятие </w:t>
      </w:r>
      <w:r w:rsidRPr="00853A8E">
        <w:rPr>
          <w:rFonts w:cs="Arial"/>
          <w:i/>
        </w:rPr>
        <w:t>первон</w:t>
      </w:r>
      <w:r w:rsidRPr="00853A8E">
        <w:rPr>
          <w:rFonts w:cs="Arial"/>
          <w:i/>
        </w:rPr>
        <w:t>а</w:t>
      </w:r>
      <w:r w:rsidRPr="00853A8E">
        <w:rPr>
          <w:rFonts w:cs="Arial"/>
          <w:i/>
        </w:rPr>
        <w:t>чальной причины смерти</w:t>
      </w:r>
      <w:r w:rsidRPr="00853A8E">
        <w:rPr>
          <w:rFonts w:cs="Arial"/>
        </w:rPr>
        <w:t>, которое определяется как</w:t>
      </w:r>
      <w:r w:rsidRPr="00853A8E">
        <w:t xml:space="preserve"> болезнь (травма), в</w:t>
      </w:r>
      <w:r w:rsidRPr="00853A8E">
        <w:t>ы</w:t>
      </w:r>
      <w:r w:rsidRPr="00853A8E">
        <w:t>звавшая цепь болезненных процессов, непосредственно приведших к сме</w:t>
      </w:r>
      <w:r w:rsidRPr="00853A8E">
        <w:t>р</w:t>
      </w:r>
      <w:r w:rsidRPr="00853A8E">
        <w:t xml:space="preserve">ти, или обстоятельства несчастного случая или акта насилия, которые вызвали смертельную травму </w:t>
      </w:r>
      <w:r w:rsidRPr="00853A8E">
        <w:rPr>
          <w:rFonts w:cs="Arial"/>
        </w:rPr>
        <w:t>[7, с. 34]. С</w:t>
      </w:r>
      <w:r w:rsidRPr="00853A8E">
        <w:t>мертельное осложнение, определяющее ра</w:t>
      </w:r>
      <w:r w:rsidRPr="00853A8E">
        <w:t>з</w:t>
      </w:r>
      <w:r w:rsidRPr="00853A8E">
        <w:t xml:space="preserve">витие терминального состояния и механизма </w:t>
      </w:r>
      <w:r w:rsidRPr="00853A8E">
        <w:lastRenderedPageBreak/>
        <w:t>смерти (но не эл</w:t>
      </w:r>
      <w:r w:rsidRPr="00853A8E">
        <w:t>е</w:t>
      </w:r>
      <w:r w:rsidRPr="00853A8E">
        <w:t>мент самого механизма смерти)</w:t>
      </w:r>
      <w:r w:rsidRPr="00853A8E">
        <w:rPr>
          <w:rFonts w:cs="Arial"/>
        </w:rPr>
        <w:t xml:space="preserve"> определяется как </w:t>
      </w:r>
      <w:r w:rsidRPr="00853A8E">
        <w:rPr>
          <w:rFonts w:cs="Arial"/>
          <w:i/>
        </w:rPr>
        <w:t xml:space="preserve">непосредственная причина смерти </w:t>
      </w:r>
      <w:r w:rsidRPr="00853A8E">
        <w:rPr>
          <w:rFonts w:cs="Arial"/>
        </w:rPr>
        <w:t>[</w:t>
      </w:r>
      <w:r>
        <w:rPr>
          <w:rFonts w:cs="Arial"/>
        </w:rPr>
        <w:t>6</w:t>
      </w:r>
      <w:r w:rsidRPr="00853A8E">
        <w:rPr>
          <w:rFonts w:cs="Arial"/>
        </w:rPr>
        <w:t>, с. 35].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853A8E">
        <w:rPr>
          <w:rFonts w:cs="Arial"/>
        </w:rPr>
        <w:t xml:space="preserve">Таким образом, понятие первоначальной причины смерти является аналогом понятия </w:t>
      </w:r>
      <w:r w:rsidRPr="00853A8E">
        <w:rPr>
          <w:rFonts w:cs="Arial"/>
          <w:i/>
        </w:rPr>
        <w:t>основного заболевания</w:t>
      </w:r>
      <w:r w:rsidRPr="00853A8E">
        <w:rPr>
          <w:rFonts w:cs="Arial"/>
        </w:rPr>
        <w:t>, а понятие непосредственной пр</w:t>
      </w:r>
      <w:r w:rsidRPr="00853A8E">
        <w:rPr>
          <w:rFonts w:cs="Arial"/>
        </w:rPr>
        <w:t>и</w:t>
      </w:r>
      <w:r w:rsidRPr="00853A8E">
        <w:rPr>
          <w:rFonts w:cs="Arial"/>
        </w:rPr>
        <w:t xml:space="preserve">чины смерти – аналогом </w:t>
      </w:r>
      <w:r w:rsidRPr="00853A8E">
        <w:rPr>
          <w:rFonts w:cs="Arial"/>
          <w:i/>
        </w:rPr>
        <w:t>смертельного осложнения основного заболевания</w:t>
      </w:r>
      <w:r w:rsidRPr="00853A8E">
        <w:rPr>
          <w:rFonts w:cs="Arial"/>
        </w:rPr>
        <w:t xml:space="preserve">. 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rFonts w:cs="Arial"/>
        </w:rPr>
      </w:pPr>
      <w:proofErr w:type="gramStart"/>
      <w:r w:rsidRPr="00853A8E">
        <w:rPr>
          <w:rFonts w:cs="Arial"/>
        </w:rPr>
        <w:t xml:space="preserve">Сопутствующие заболевания, поскольку они не способствуют смерти, </w:t>
      </w:r>
      <w:r w:rsidRPr="00853A8E">
        <w:t xml:space="preserve">не имеют причинно-следственной связи с основным заболеванием, не могут быть ассоциированы с причиной смерти </w:t>
      </w:r>
      <w:r w:rsidRPr="00853A8E">
        <w:rPr>
          <w:rFonts w:cs="Arial"/>
        </w:rPr>
        <w:t>[</w:t>
      </w:r>
      <w:r>
        <w:rPr>
          <w:rFonts w:cs="Arial"/>
        </w:rPr>
        <w:t>14</w:t>
      </w:r>
      <w:r w:rsidRPr="00853A8E">
        <w:rPr>
          <w:rFonts w:cs="Arial"/>
        </w:rPr>
        <w:t xml:space="preserve">, статья 2, часть 19], в статистике причин смерти </w:t>
      </w:r>
      <w:r w:rsidRPr="00853A8E">
        <w:rPr>
          <w:rFonts w:cs="Arial"/>
          <w:i/>
        </w:rPr>
        <w:t>не используются</w:t>
      </w:r>
      <w:r w:rsidRPr="00853A8E">
        <w:rPr>
          <w:rFonts w:cs="Arial"/>
        </w:rPr>
        <w:t>, и потому</w:t>
      </w:r>
      <w:r>
        <w:rPr>
          <w:rFonts w:cs="Arial"/>
        </w:rPr>
        <w:t>, не кодируются по МКБ-10 в диагнозе, а</w:t>
      </w:r>
      <w:r w:rsidRPr="00853A8E">
        <w:rPr>
          <w:rFonts w:cs="Arial"/>
        </w:rPr>
        <w:t xml:space="preserve"> в медицинское свидетельство о сме</w:t>
      </w:r>
      <w:r w:rsidRPr="00853A8E">
        <w:rPr>
          <w:rFonts w:cs="Arial"/>
        </w:rPr>
        <w:t>р</w:t>
      </w:r>
      <w:r w:rsidRPr="00853A8E">
        <w:rPr>
          <w:rFonts w:cs="Arial"/>
        </w:rPr>
        <w:t xml:space="preserve">ти </w:t>
      </w:r>
      <w:r w:rsidRPr="00853A8E">
        <w:rPr>
          <w:rFonts w:cs="Arial"/>
          <w:i/>
        </w:rPr>
        <w:t>не выносятся</w:t>
      </w:r>
      <w:r w:rsidRPr="00853A8E">
        <w:rPr>
          <w:rFonts w:cs="Arial"/>
        </w:rPr>
        <w:t xml:space="preserve"> (примеры 3</w:t>
      </w:r>
      <w:r>
        <w:rPr>
          <w:rFonts w:cs="Arial"/>
        </w:rPr>
        <w:t>, 4</w:t>
      </w:r>
      <w:r w:rsidRPr="00853A8E">
        <w:rPr>
          <w:rFonts w:cs="Arial"/>
        </w:rPr>
        <w:t>).</w:t>
      </w:r>
      <w:proofErr w:type="gramEnd"/>
    </w:p>
    <w:p w:rsidR="0008204D" w:rsidRPr="00363409" w:rsidRDefault="0008204D" w:rsidP="0008204D">
      <w:pPr>
        <w:jc w:val="right"/>
        <w:rPr>
          <w:rFonts w:cs="Arial"/>
        </w:rPr>
      </w:pPr>
      <w:r w:rsidRPr="00363409">
        <w:rPr>
          <w:rFonts w:cs="Arial"/>
        </w:rPr>
        <w:t>Пример</w:t>
      </w:r>
      <w:r>
        <w:rPr>
          <w:rFonts w:cs="Arial"/>
        </w:rPr>
        <w:t xml:space="preserve"> 3</w:t>
      </w:r>
      <w:r w:rsidRPr="00363409">
        <w:rPr>
          <w:rFonts w:cs="Arial"/>
        </w:rPr>
        <w:t xml:space="preserve"> </w:t>
      </w:r>
    </w:p>
    <w:p w:rsidR="0008204D" w:rsidRPr="006F445E" w:rsidRDefault="0008204D" w:rsidP="0008204D">
      <w:pPr>
        <w:ind w:left="500"/>
        <w:jc w:val="both"/>
        <w:rPr>
          <w:rFonts w:cs="Arial"/>
          <w:u w:val="single"/>
        </w:rPr>
      </w:pPr>
      <w:r w:rsidRPr="006F445E">
        <w:rPr>
          <w:rFonts w:cs="Arial"/>
          <w:u w:val="single"/>
        </w:rPr>
        <w:t>Патологоанатомический диагноз</w:t>
      </w:r>
    </w:p>
    <w:p w:rsidR="0008204D" w:rsidRPr="006F445E" w:rsidRDefault="0008204D" w:rsidP="0008204D">
      <w:pPr>
        <w:ind w:left="500"/>
        <w:jc w:val="both"/>
        <w:rPr>
          <w:rFonts w:cs="Arial"/>
        </w:rPr>
      </w:pPr>
      <w:r>
        <w:rPr>
          <w:rFonts w:cs="Arial"/>
          <w:i/>
        </w:rPr>
        <w:t xml:space="preserve">       </w:t>
      </w:r>
      <w:r w:rsidRPr="006F445E">
        <w:rPr>
          <w:rFonts w:cs="Arial"/>
          <w:i/>
        </w:rPr>
        <w:t>Основное заболевание.</w:t>
      </w:r>
      <w:r w:rsidRPr="006F445E">
        <w:rPr>
          <w:rFonts w:cs="Arial"/>
        </w:rPr>
        <w:t xml:space="preserve"> </w:t>
      </w:r>
      <w:r w:rsidRPr="006F445E">
        <w:rPr>
          <w:color w:val="000000"/>
        </w:rPr>
        <w:t>Пневмония: пневмококковая (</w:t>
      </w:r>
      <w:r w:rsidRPr="006F445E">
        <w:rPr>
          <w:i/>
          <w:color w:val="000000"/>
          <w:lang w:val="en-US"/>
        </w:rPr>
        <w:t>S</w:t>
      </w:r>
      <w:r w:rsidRPr="006F445E">
        <w:rPr>
          <w:i/>
          <w:color w:val="000000"/>
        </w:rPr>
        <w:t>t</w:t>
      </w:r>
      <w:r>
        <w:rPr>
          <w:i/>
          <w:color w:val="000000"/>
          <w:lang w:val="en-US"/>
        </w:rPr>
        <w:t>r</w:t>
      </w:r>
      <w:r w:rsidRPr="006F445E">
        <w:rPr>
          <w:i/>
          <w:color w:val="000000"/>
        </w:rPr>
        <w:t>. pneumonia</w:t>
      </w:r>
      <w:r w:rsidRPr="006F445E">
        <w:rPr>
          <w:color w:val="000000"/>
        </w:rPr>
        <w:t xml:space="preserve"> – бактериологическое исследование, дата), долевая, с поражением нижней доли правого легкого и правосторо</w:t>
      </w:r>
      <w:r w:rsidRPr="006F445E">
        <w:rPr>
          <w:color w:val="000000"/>
        </w:rPr>
        <w:t>н</w:t>
      </w:r>
      <w:r w:rsidRPr="006F445E">
        <w:rPr>
          <w:color w:val="000000"/>
        </w:rPr>
        <w:t>ним фибринозным плевритом (</w:t>
      </w:r>
      <w:r w:rsidRPr="006F445E">
        <w:rPr>
          <w:color w:val="000000"/>
          <w:lang w:val="en-US"/>
        </w:rPr>
        <w:t>J</w:t>
      </w:r>
      <w:r w:rsidRPr="006F445E">
        <w:rPr>
          <w:color w:val="000000"/>
        </w:rPr>
        <w:t>13).</w:t>
      </w:r>
    </w:p>
    <w:p w:rsidR="0008204D" w:rsidRPr="006F445E" w:rsidRDefault="0008204D" w:rsidP="0008204D">
      <w:pPr>
        <w:ind w:left="500"/>
        <w:jc w:val="both"/>
        <w:rPr>
          <w:rFonts w:cs="Arial"/>
        </w:rPr>
      </w:pPr>
      <w:r>
        <w:rPr>
          <w:rFonts w:cs="Arial"/>
          <w:i/>
        </w:rPr>
        <w:t xml:space="preserve">       </w:t>
      </w:r>
      <w:r w:rsidRPr="006F445E">
        <w:rPr>
          <w:rFonts w:cs="Arial"/>
          <w:i/>
        </w:rPr>
        <w:t>Осложнения основного заболевания.</w:t>
      </w:r>
      <w:r w:rsidRPr="006F445E">
        <w:rPr>
          <w:color w:val="000000"/>
        </w:rPr>
        <w:t xml:space="preserve"> </w:t>
      </w:r>
      <w:r>
        <w:rPr>
          <w:color w:val="000000"/>
        </w:rPr>
        <w:t>О</w:t>
      </w:r>
      <w:r w:rsidRPr="006F445E">
        <w:rPr>
          <w:color w:val="000000"/>
        </w:rPr>
        <w:t>тек ле</w:t>
      </w:r>
      <w:r w:rsidRPr="006F445E">
        <w:rPr>
          <w:color w:val="000000"/>
        </w:rPr>
        <w:t>г</w:t>
      </w:r>
      <w:r w:rsidRPr="006F445E">
        <w:rPr>
          <w:color w:val="000000"/>
        </w:rPr>
        <w:t>к</w:t>
      </w:r>
      <w:r>
        <w:rPr>
          <w:color w:val="000000"/>
        </w:rPr>
        <w:t>их (</w:t>
      </w:r>
      <w:r>
        <w:rPr>
          <w:color w:val="000000"/>
          <w:lang w:val="en-US"/>
        </w:rPr>
        <w:t>J</w:t>
      </w:r>
      <w:r w:rsidRPr="00E94072">
        <w:rPr>
          <w:color w:val="000000"/>
        </w:rPr>
        <w:t>81)</w:t>
      </w:r>
      <w:r w:rsidRPr="006F445E">
        <w:rPr>
          <w:color w:val="000000"/>
        </w:rPr>
        <w:t>.</w:t>
      </w:r>
      <w:r>
        <w:rPr>
          <w:color w:val="000000"/>
        </w:rPr>
        <w:t xml:space="preserve"> </w:t>
      </w:r>
      <w:r w:rsidRPr="006F445E">
        <w:rPr>
          <w:color w:val="000000"/>
        </w:rPr>
        <w:t xml:space="preserve">Фибринозный перикардит. </w:t>
      </w:r>
    </w:p>
    <w:p w:rsidR="0008204D" w:rsidRDefault="0008204D" w:rsidP="0008204D">
      <w:pPr>
        <w:ind w:left="500"/>
        <w:jc w:val="both"/>
        <w:rPr>
          <w:rFonts w:cs="Arial"/>
        </w:rPr>
      </w:pPr>
      <w:r>
        <w:rPr>
          <w:rFonts w:cs="Arial"/>
          <w:i/>
        </w:rPr>
        <w:t xml:space="preserve">       </w:t>
      </w:r>
      <w:r w:rsidRPr="006F445E">
        <w:rPr>
          <w:rFonts w:cs="Arial"/>
          <w:i/>
        </w:rPr>
        <w:t>Сопутствующие заболевания.</w:t>
      </w:r>
      <w:r w:rsidRPr="006F445E">
        <w:rPr>
          <w:rFonts w:cs="Arial"/>
        </w:rPr>
        <w:t xml:space="preserve"> </w:t>
      </w:r>
      <w:r>
        <w:rPr>
          <w:rFonts w:cs="Arial"/>
        </w:rPr>
        <w:t xml:space="preserve">Постинфарктный кардиосклероз. Хронический калькулезный холецистит в стадии ремиссии. Хронический индуративный панкреатит в стадии ремиссии. Лейомиома тела матки. </w:t>
      </w:r>
    </w:p>
    <w:p w:rsidR="0008204D" w:rsidRPr="006F445E" w:rsidRDefault="0008204D" w:rsidP="0008204D">
      <w:pPr>
        <w:ind w:left="500"/>
        <w:jc w:val="both"/>
        <w:rPr>
          <w:rFonts w:cs="Arial"/>
        </w:rPr>
      </w:pPr>
    </w:p>
    <w:p w:rsidR="0008204D" w:rsidRPr="006F445E" w:rsidRDefault="0008204D" w:rsidP="0008204D">
      <w:pPr>
        <w:ind w:left="500"/>
        <w:jc w:val="both"/>
        <w:rPr>
          <w:rFonts w:cs="Arial"/>
          <w:u w:val="single"/>
        </w:rPr>
      </w:pPr>
      <w:r w:rsidRPr="006F445E">
        <w:rPr>
          <w:rFonts w:cs="Arial"/>
          <w:u w:val="single"/>
        </w:rPr>
        <w:t>Медицинское свидетельство о смерти</w:t>
      </w:r>
    </w:p>
    <w:p w:rsidR="0008204D" w:rsidRPr="006F445E" w:rsidRDefault="0008204D" w:rsidP="0008204D">
      <w:pPr>
        <w:ind w:left="500"/>
        <w:jc w:val="both"/>
        <w:rPr>
          <w:rFonts w:cs="Arial"/>
        </w:rPr>
      </w:pPr>
      <w:r w:rsidRPr="006F445E">
        <w:rPr>
          <w:rFonts w:cs="Arial"/>
        </w:rPr>
        <w:t xml:space="preserve">Часть </w:t>
      </w:r>
      <w:r w:rsidRPr="006F445E">
        <w:rPr>
          <w:rFonts w:cs="Arial"/>
          <w:lang w:val="en-US"/>
        </w:rPr>
        <w:t>I</w:t>
      </w:r>
      <w:r w:rsidRPr="006F445E">
        <w:rPr>
          <w:rFonts w:cs="Arial"/>
        </w:rPr>
        <w:t>: а)</w:t>
      </w:r>
      <w:r w:rsidRPr="006F445E">
        <w:rPr>
          <w:color w:val="000000"/>
        </w:rPr>
        <w:t xml:space="preserve"> </w:t>
      </w:r>
      <w:r>
        <w:rPr>
          <w:color w:val="000000"/>
        </w:rPr>
        <w:t>О</w:t>
      </w:r>
      <w:r w:rsidRPr="006F445E">
        <w:rPr>
          <w:color w:val="000000"/>
        </w:rPr>
        <w:t>тек ле</w:t>
      </w:r>
      <w:r w:rsidRPr="006F445E">
        <w:rPr>
          <w:color w:val="000000"/>
        </w:rPr>
        <w:t>г</w:t>
      </w:r>
      <w:r w:rsidRPr="006F445E">
        <w:rPr>
          <w:color w:val="000000"/>
        </w:rPr>
        <w:t>к</w:t>
      </w:r>
      <w:r>
        <w:rPr>
          <w:color w:val="000000"/>
        </w:rPr>
        <w:t>их (</w:t>
      </w:r>
      <w:r>
        <w:rPr>
          <w:color w:val="000000"/>
          <w:lang w:val="en-US"/>
        </w:rPr>
        <w:t>J</w:t>
      </w:r>
      <w:r w:rsidRPr="00E94072">
        <w:rPr>
          <w:color w:val="000000"/>
        </w:rPr>
        <w:t>81)</w:t>
      </w:r>
    </w:p>
    <w:p w:rsidR="0008204D" w:rsidRPr="006F445E" w:rsidRDefault="0008204D" w:rsidP="0008204D">
      <w:pPr>
        <w:ind w:left="500"/>
        <w:jc w:val="both"/>
        <w:rPr>
          <w:rFonts w:cs="Arial"/>
        </w:rPr>
      </w:pPr>
      <w:r w:rsidRPr="006F445E">
        <w:rPr>
          <w:rFonts w:cs="Arial"/>
        </w:rPr>
        <w:t xml:space="preserve">              б)</w:t>
      </w:r>
      <w:r w:rsidRPr="006F445E">
        <w:rPr>
          <w:color w:val="000000"/>
        </w:rPr>
        <w:t xml:space="preserve"> Пневмония нижнедолевая, вызванная </w:t>
      </w:r>
      <w:r w:rsidRPr="006F445E">
        <w:rPr>
          <w:i/>
          <w:color w:val="000000"/>
          <w:lang w:val="en-US"/>
        </w:rPr>
        <w:t>S</w:t>
      </w:r>
      <w:r w:rsidRPr="006F445E">
        <w:rPr>
          <w:i/>
          <w:color w:val="000000"/>
        </w:rPr>
        <w:t>t</w:t>
      </w:r>
      <w:r>
        <w:rPr>
          <w:i/>
          <w:color w:val="000000"/>
          <w:lang w:val="en-US"/>
        </w:rPr>
        <w:t>r</w:t>
      </w:r>
      <w:r w:rsidRPr="006F445E">
        <w:rPr>
          <w:i/>
          <w:color w:val="000000"/>
        </w:rPr>
        <w:t>. pneumonia</w:t>
      </w:r>
      <w:r w:rsidRPr="006F445E">
        <w:rPr>
          <w:color w:val="000000"/>
        </w:rPr>
        <w:t xml:space="preserve"> [</w:t>
      </w:r>
      <w:r w:rsidRPr="006F445E">
        <w:rPr>
          <w:color w:val="000000"/>
          <w:lang w:val="en-US"/>
        </w:rPr>
        <w:t>J</w:t>
      </w:r>
      <w:r w:rsidRPr="006F445E">
        <w:rPr>
          <w:color w:val="000000"/>
        </w:rPr>
        <w:t>13]</w:t>
      </w:r>
    </w:p>
    <w:p w:rsidR="0008204D" w:rsidRPr="006F445E" w:rsidRDefault="0008204D" w:rsidP="0008204D">
      <w:pPr>
        <w:ind w:left="500"/>
        <w:jc w:val="both"/>
        <w:rPr>
          <w:rFonts w:cs="Arial"/>
        </w:rPr>
      </w:pPr>
      <w:r w:rsidRPr="006F445E">
        <w:rPr>
          <w:rFonts w:cs="Arial"/>
        </w:rPr>
        <w:t xml:space="preserve">              в</w:t>
      </w:r>
      <w:proofErr w:type="gramStart"/>
      <w:r w:rsidRPr="006F445E">
        <w:rPr>
          <w:rFonts w:cs="Arial"/>
        </w:rPr>
        <w:t xml:space="preserve">)  </w:t>
      </w:r>
      <w:r w:rsidRPr="000E0DFB">
        <w:t>—.</w:t>
      </w:r>
      <w:proofErr w:type="gramEnd"/>
    </w:p>
    <w:p w:rsidR="0008204D" w:rsidRPr="006F445E" w:rsidRDefault="0008204D" w:rsidP="0008204D">
      <w:pPr>
        <w:ind w:left="500"/>
        <w:jc w:val="both"/>
        <w:rPr>
          <w:rFonts w:cs="Arial"/>
        </w:rPr>
      </w:pPr>
      <w:r w:rsidRPr="006F445E">
        <w:rPr>
          <w:rFonts w:cs="Arial"/>
        </w:rPr>
        <w:t xml:space="preserve">              г</w:t>
      </w:r>
      <w:proofErr w:type="gramStart"/>
      <w:r w:rsidRPr="006F445E">
        <w:rPr>
          <w:rFonts w:cs="Arial"/>
        </w:rPr>
        <w:t xml:space="preserve">)  </w:t>
      </w:r>
      <w:r w:rsidRPr="000E0DFB">
        <w:t>—.</w:t>
      </w:r>
      <w:proofErr w:type="gramEnd"/>
    </w:p>
    <w:p w:rsidR="0008204D" w:rsidRPr="00853A8E" w:rsidRDefault="0008204D" w:rsidP="0008204D">
      <w:pPr>
        <w:ind w:left="500"/>
        <w:jc w:val="both"/>
        <w:rPr>
          <w:rFonts w:cs="Arial"/>
        </w:rPr>
      </w:pPr>
      <w:r w:rsidRPr="006F445E">
        <w:rPr>
          <w:rFonts w:cs="Arial"/>
        </w:rPr>
        <w:t xml:space="preserve">Часть </w:t>
      </w:r>
      <w:r w:rsidRPr="006F445E">
        <w:rPr>
          <w:rFonts w:cs="Arial"/>
          <w:lang w:val="en-US"/>
        </w:rPr>
        <w:t>II</w:t>
      </w:r>
      <w:r w:rsidRPr="006F445E">
        <w:rPr>
          <w:rFonts w:cs="Arial"/>
        </w:rPr>
        <w:t xml:space="preserve">:    </w:t>
      </w:r>
      <w:r w:rsidRPr="000E0DFB">
        <w:t>—.</w:t>
      </w:r>
    </w:p>
    <w:p w:rsidR="0008204D" w:rsidRDefault="0008204D" w:rsidP="0008204D">
      <w:pPr>
        <w:jc w:val="both"/>
        <w:rPr>
          <w:rFonts w:cs="Arial"/>
          <w:u w:val="single"/>
        </w:rPr>
      </w:pPr>
    </w:p>
    <w:p w:rsidR="0008204D" w:rsidRPr="00363409" w:rsidRDefault="0008204D" w:rsidP="0008204D">
      <w:pPr>
        <w:jc w:val="right"/>
        <w:rPr>
          <w:rFonts w:cs="Arial"/>
        </w:rPr>
      </w:pPr>
      <w:r w:rsidRPr="00363409">
        <w:rPr>
          <w:rFonts w:cs="Arial"/>
        </w:rPr>
        <w:t>Пример</w:t>
      </w:r>
      <w:r>
        <w:rPr>
          <w:rFonts w:cs="Arial"/>
        </w:rPr>
        <w:t xml:space="preserve"> 4</w:t>
      </w:r>
    </w:p>
    <w:p w:rsidR="0008204D" w:rsidRPr="006F445E" w:rsidRDefault="0008204D" w:rsidP="0008204D">
      <w:pPr>
        <w:ind w:left="500"/>
        <w:jc w:val="both"/>
        <w:rPr>
          <w:rFonts w:cs="Arial"/>
          <w:u w:val="single"/>
        </w:rPr>
      </w:pPr>
      <w:r w:rsidRPr="006F445E">
        <w:rPr>
          <w:rFonts w:cs="Arial"/>
          <w:u w:val="single"/>
        </w:rPr>
        <w:t>Патологоанатомический диагноз</w:t>
      </w:r>
    </w:p>
    <w:p w:rsidR="0008204D" w:rsidRPr="000E0DFB" w:rsidRDefault="0008204D" w:rsidP="0008204D">
      <w:pPr>
        <w:ind w:left="500"/>
        <w:jc w:val="both"/>
      </w:pPr>
      <w:r>
        <w:rPr>
          <w:i/>
          <w:iCs/>
        </w:rPr>
        <w:t xml:space="preserve">       </w:t>
      </w:r>
      <w:r w:rsidRPr="006F445E">
        <w:rPr>
          <w:i/>
          <w:iCs/>
        </w:rPr>
        <w:t>Основное заболевание:</w:t>
      </w:r>
      <w:r w:rsidRPr="000E0DFB">
        <w:t xml:space="preserve"> Диффузный мелкоочаговый кардиосклероз. Стеноз</w:t>
      </w:r>
      <w:r w:rsidRPr="000E0DFB">
        <w:t>и</w:t>
      </w:r>
      <w:r w:rsidRPr="000E0DFB">
        <w:t>рующий  атеросклероз коронарных артерий сердца (3-я степень, IV стадия, стеноз преимущественно устья правой артерии до 80%) (I25.1).</w:t>
      </w:r>
    </w:p>
    <w:p w:rsidR="0008204D" w:rsidRPr="000E0DFB" w:rsidRDefault="0008204D" w:rsidP="0008204D">
      <w:pPr>
        <w:ind w:left="500"/>
        <w:jc w:val="both"/>
      </w:pPr>
      <w:r>
        <w:rPr>
          <w:i/>
          <w:iCs/>
        </w:rPr>
        <w:t xml:space="preserve">       </w:t>
      </w:r>
      <w:r w:rsidRPr="006F445E">
        <w:rPr>
          <w:i/>
          <w:iCs/>
        </w:rPr>
        <w:t>Осложнения основного заболевания:</w:t>
      </w:r>
      <w:r w:rsidRPr="006F445E">
        <w:rPr>
          <w:bCs/>
        </w:rPr>
        <w:t xml:space="preserve"> </w:t>
      </w:r>
      <w:r w:rsidRPr="000E0DFB">
        <w:t xml:space="preserve"> </w:t>
      </w:r>
      <w:r>
        <w:rPr>
          <w:color w:val="000000"/>
        </w:rPr>
        <w:t>О</w:t>
      </w:r>
      <w:r w:rsidRPr="006F445E">
        <w:rPr>
          <w:color w:val="000000"/>
        </w:rPr>
        <w:t>тек ле</w:t>
      </w:r>
      <w:r w:rsidRPr="006F445E">
        <w:rPr>
          <w:color w:val="000000"/>
        </w:rPr>
        <w:t>г</w:t>
      </w:r>
      <w:r w:rsidRPr="006F445E">
        <w:rPr>
          <w:color w:val="000000"/>
        </w:rPr>
        <w:t>к</w:t>
      </w:r>
      <w:r>
        <w:rPr>
          <w:color w:val="000000"/>
        </w:rPr>
        <w:t>их (</w:t>
      </w:r>
      <w:r>
        <w:rPr>
          <w:color w:val="000000"/>
          <w:lang w:val="en-US"/>
        </w:rPr>
        <w:t>J</w:t>
      </w:r>
      <w:r w:rsidRPr="00E94072">
        <w:rPr>
          <w:color w:val="000000"/>
        </w:rPr>
        <w:t>81)</w:t>
      </w:r>
      <w:r w:rsidRPr="006F445E">
        <w:rPr>
          <w:color w:val="000000"/>
        </w:rPr>
        <w:t>.</w:t>
      </w:r>
      <w:r>
        <w:rPr>
          <w:color w:val="000000"/>
        </w:rPr>
        <w:t xml:space="preserve"> </w:t>
      </w:r>
      <w:r w:rsidRPr="000E0DFB">
        <w:t>Миогенная дилатация полостей сердца. Хроническое общее венозное полнокровие: бурая индурация легких, мускатная печень, цианотич</w:t>
      </w:r>
      <w:r w:rsidRPr="000E0DFB">
        <w:t>е</w:t>
      </w:r>
      <w:r w:rsidRPr="000E0DFB">
        <w:t xml:space="preserve">ская индурация почек, селезенки.  </w:t>
      </w:r>
    </w:p>
    <w:p w:rsidR="0008204D" w:rsidRDefault="0008204D" w:rsidP="0008204D">
      <w:pPr>
        <w:ind w:left="500"/>
        <w:jc w:val="both"/>
      </w:pPr>
      <w:r>
        <w:rPr>
          <w:i/>
          <w:iCs/>
        </w:rPr>
        <w:t xml:space="preserve">      </w:t>
      </w:r>
      <w:r w:rsidRPr="006F445E">
        <w:rPr>
          <w:i/>
          <w:iCs/>
        </w:rPr>
        <w:t>Сопутствующие заболевания:</w:t>
      </w:r>
      <w:r w:rsidRPr="006F445E">
        <w:rPr>
          <w:bCs/>
        </w:rPr>
        <w:t xml:space="preserve"> </w:t>
      </w:r>
      <w:r w:rsidRPr="000E0DFB">
        <w:t xml:space="preserve"> Хронический калькулезный холецистит в стадии ремиссии. Атеросклероз аорты (3-я степень, IV стадия), артерий голо</w:t>
      </w:r>
      <w:r w:rsidRPr="000E0DFB">
        <w:t>в</w:t>
      </w:r>
      <w:r w:rsidRPr="000E0DFB">
        <w:t>ного мозга (2-я степень, II стадия, стеноз преимущественно передней и средней правых мозговых артерий до 30%). Старческая эмфизема легких.</w:t>
      </w:r>
    </w:p>
    <w:p w:rsidR="0008204D" w:rsidRPr="000E0DFB" w:rsidRDefault="0008204D" w:rsidP="0008204D">
      <w:pPr>
        <w:ind w:left="500"/>
        <w:jc w:val="both"/>
      </w:pPr>
    </w:p>
    <w:p w:rsidR="0008204D" w:rsidRPr="006F445E" w:rsidRDefault="0008204D" w:rsidP="0008204D">
      <w:pPr>
        <w:pStyle w:val="7"/>
        <w:ind w:left="500"/>
        <w:rPr>
          <w:i w:val="0"/>
          <w:u w:val="single"/>
        </w:rPr>
      </w:pPr>
      <w:r w:rsidRPr="006F445E">
        <w:rPr>
          <w:i w:val="0"/>
          <w:u w:val="single"/>
        </w:rPr>
        <w:t>Медицинское  свидетельство о смерти</w:t>
      </w:r>
    </w:p>
    <w:p w:rsidR="0008204D" w:rsidRPr="000E0DFB" w:rsidRDefault="0008204D" w:rsidP="0008204D">
      <w:pPr>
        <w:ind w:left="500"/>
        <w:jc w:val="both"/>
      </w:pPr>
      <w:r w:rsidRPr="000E0DFB">
        <w:t xml:space="preserve">Часть I.   а) </w:t>
      </w:r>
      <w:r>
        <w:rPr>
          <w:color w:val="000000"/>
        </w:rPr>
        <w:t>О</w:t>
      </w:r>
      <w:r w:rsidRPr="006F445E">
        <w:rPr>
          <w:color w:val="000000"/>
        </w:rPr>
        <w:t>тек ле</w:t>
      </w:r>
      <w:r w:rsidRPr="006F445E">
        <w:rPr>
          <w:color w:val="000000"/>
        </w:rPr>
        <w:t>г</w:t>
      </w:r>
      <w:r w:rsidRPr="006F445E">
        <w:rPr>
          <w:color w:val="000000"/>
        </w:rPr>
        <w:t>к</w:t>
      </w:r>
      <w:r>
        <w:rPr>
          <w:color w:val="000000"/>
        </w:rPr>
        <w:t>их (</w:t>
      </w:r>
      <w:r>
        <w:rPr>
          <w:color w:val="000000"/>
          <w:lang w:val="en-US"/>
        </w:rPr>
        <w:t>J</w:t>
      </w:r>
      <w:r w:rsidRPr="00E94072">
        <w:rPr>
          <w:color w:val="000000"/>
        </w:rPr>
        <w:t>81)</w:t>
      </w:r>
      <w:r w:rsidRPr="006F445E">
        <w:rPr>
          <w:color w:val="000000"/>
        </w:rPr>
        <w:t>.</w:t>
      </w:r>
    </w:p>
    <w:p w:rsidR="0008204D" w:rsidRPr="000E0DFB" w:rsidRDefault="0008204D" w:rsidP="0008204D">
      <w:pPr>
        <w:ind w:left="500"/>
        <w:jc w:val="both"/>
      </w:pPr>
      <w:r w:rsidRPr="000E0DFB">
        <w:t xml:space="preserve">                б) Диффузный мелкоочаговый кардиосклероз (I25.1).</w:t>
      </w:r>
    </w:p>
    <w:p w:rsidR="0008204D" w:rsidRPr="000E0DFB" w:rsidRDefault="0008204D" w:rsidP="0008204D">
      <w:pPr>
        <w:ind w:left="500"/>
        <w:jc w:val="both"/>
      </w:pPr>
      <w:r w:rsidRPr="000E0DFB">
        <w:t xml:space="preserve">                в</w:t>
      </w:r>
      <w:proofErr w:type="gramStart"/>
      <w:r w:rsidRPr="000E0DFB">
        <w:t>)  —.</w:t>
      </w:r>
      <w:proofErr w:type="gramEnd"/>
    </w:p>
    <w:p w:rsidR="0008204D" w:rsidRPr="000E0DFB" w:rsidRDefault="0008204D" w:rsidP="0008204D">
      <w:pPr>
        <w:ind w:left="500"/>
        <w:jc w:val="both"/>
      </w:pPr>
      <w:r w:rsidRPr="000E0DFB">
        <w:t xml:space="preserve">           </w:t>
      </w:r>
      <w:r>
        <w:t xml:space="preserve"> </w:t>
      </w:r>
      <w:r w:rsidRPr="000E0DFB">
        <w:t xml:space="preserve">    г</w:t>
      </w:r>
      <w:proofErr w:type="gramStart"/>
      <w:r w:rsidRPr="000E0DFB">
        <w:t>)  —.</w:t>
      </w:r>
      <w:proofErr w:type="gramEnd"/>
    </w:p>
    <w:p w:rsidR="0008204D" w:rsidRPr="00853A8E" w:rsidRDefault="0008204D" w:rsidP="0008204D">
      <w:pPr>
        <w:ind w:left="500"/>
        <w:jc w:val="both"/>
        <w:rPr>
          <w:iCs/>
          <w:color w:val="000000"/>
        </w:rPr>
      </w:pPr>
      <w:r w:rsidRPr="000E0DFB">
        <w:t>Часть II.  —.</w:t>
      </w:r>
    </w:p>
    <w:p w:rsidR="0008204D" w:rsidRDefault="0008204D" w:rsidP="0008204D">
      <w:pPr>
        <w:spacing w:line="360" w:lineRule="auto"/>
        <w:ind w:firstLine="709"/>
        <w:jc w:val="both"/>
        <w:rPr>
          <w:rFonts w:cs="Arial"/>
        </w:rPr>
      </w:pPr>
    </w:p>
    <w:p w:rsidR="0008204D" w:rsidRPr="00853A8E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853A8E">
        <w:rPr>
          <w:rFonts w:cs="Arial"/>
        </w:rPr>
        <w:t>Правилами ВОЗ определено, что ограничение анализа по единичному состоянию для каждого эпизода влечет за собой потерю части имеющейся информации. Потому рекомендуется по возможности проводить кодирование и анализ заболеваемости и смертности по множественным причинам. Мн</w:t>
      </w:r>
      <w:r w:rsidRPr="00853A8E">
        <w:rPr>
          <w:rFonts w:cs="Arial"/>
        </w:rPr>
        <w:t>о</w:t>
      </w:r>
      <w:r w:rsidRPr="00853A8E">
        <w:rPr>
          <w:rFonts w:cs="Arial"/>
        </w:rPr>
        <w:t xml:space="preserve">жественность причин смерти определяется как </w:t>
      </w:r>
      <w:r w:rsidRPr="0038137D">
        <w:rPr>
          <w:rFonts w:cs="Arial"/>
          <w:b/>
        </w:rPr>
        <w:t xml:space="preserve">коморбидность </w:t>
      </w:r>
      <w:r w:rsidRPr="00853A8E">
        <w:rPr>
          <w:rFonts w:cs="Arial"/>
        </w:rPr>
        <w:t xml:space="preserve">(термин предложен </w:t>
      </w:r>
      <w:r w:rsidRPr="00853A8E">
        <w:rPr>
          <w:rFonts w:cs="Arial"/>
          <w:bCs/>
        </w:rPr>
        <w:t xml:space="preserve">A.R.Feinstein в </w:t>
      </w:r>
      <w:smartTag w:uri="urn:schemas-microsoft-com:office:smarttags" w:element="metricconverter">
        <w:smartTagPr>
          <w:attr w:name="ProductID" w:val="1970 г"/>
        </w:smartTagPr>
        <w:r w:rsidRPr="00853A8E">
          <w:rPr>
            <w:rFonts w:cs="Arial"/>
            <w:bCs/>
          </w:rPr>
          <w:t>1970 г</w:t>
        </w:r>
      </w:smartTag>
      <w:r w:rsidRPr="00853A8E">
        <w:rPr>
          <w:rFonts w:cs="Arial"/>
          <w:bCs/>
        </w:rPr>
        <w:t xml:space="preserve">. </w:t>
      </w:r>
      <w:r w:rsidRPr="00853A8E">
        <w:rPr>
          <w:rFonts w:cs="Arial"/>
        </w:rPr>
        <w:t>[</w:t>
      </w:r>
      <w:r>
        <w:rPr>
          <w:rFonts w:cs="Arial"/>
        </w:rPr>
        <w:t>16</w:t>
      </w:r>
      <w:r w:rsidRPr="00853A8E">
        <w:rPr>
          <w:rFonts w:cs="Arial"/>
        </w:rPr>
        <w:t>]). Особо подчеркивается, что поскол</w:t>
      </w:r>
      <w:r w:rsidRPr="00853A8E">
        <w:rPr>
          <w:rFonts w:cs="Arial"/>
        </w:rPr>
        <w:t>ь</w:t>
      </w:r>
      <w:r w:rsidRPr="00853A8E">
        <w:rPr>
          <w:rFonts w:cs="Arial"/>
        </w:rPr>
        <w:t xml:space="preserve">ку международных правил на этот счет не существует, такой анализ следует делать в соответствии с </w:t>
      </w:r>
      <w:r w:rsidRPr="00853A8E">
        <w:rPr>
          <w:rFonts w:cs="Arial"/>
          <w:i/>
        </w:rPr>
        <w:t>местными правил</w:t>
      </w:r>
      <w:r w:rsidRPr="00853A8E">
        <w:rPr>
          <w:rFonts w:cs="Arial"/>
          <w:i/>
        </w:rPr>
        <w:t>а</w:t>
      </w:r>
      <w:r w:rsidRPr="00853A8E">
        <w:rPr>
          <w:rFonts w:cs="Arial"/>
          <w:i/>
        </w:rPr>
        <w:t>ми</w:t>
      </w:r>
      <w:r w:rsidRPr="00853A8E">
        <w:rPr>
          <w:rFonts w:cs="Arial"/>
        </w:rPr>
        <w:t xml:space="preserve"> [</w:t>
      </w:r>
      <w:r>
        <w:rPr>
          <w:rFonts w:cs="Arial"/>
        </w:rPr>
        <w:t>6</w:t>
      </w:r>
      <w:r w:rsidRPr="00853A8E">
        <w:rPr>
          <w:rFonts w:cs="Arial"/>
        </w:rPr>
        <w:t xml:space="preserve">, с. 107]. </w:t>
      </w:r>
    </w:p>
    <w:p w:rsidR="0008204D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853A8E">
        <w:rPr>
          <w:rFonts w:cs="Arial"/>
        </w:rPr>
        <w:t xml:space="preserve">В порядке реализации этой рекомендации ВОЗ полезен российский опыт разработки теории диагноза, который </w:t>
      </w:r>
      <w:r>
        <w:rPr>
          <w:rFonts w:cs="Arial"/>
        </w:rPr>
        <w:t>должен</w:t>
      </w:r>
      <w:r w:rsidRPr="00853A8E">
        <w:rPr>
          <w:rFonts w:cs="Arial"/>
        </w:rPr>
        <w:t xml:space="preserve"> быть принят в качестве о</w:t>
      </w:r>
      <w:r w:rsidRPr="00853A8E">
        <w:rPr>
          <w:rFonts w:cs="Arial"/>
        </w:rPr>
        <w:t>с</w:t>
      </w:r>
      <w:r w:rsidRPr="00853A8E">
        <w:rPr>
          <w:rFonts w:cs="Arial"/>
        </w:rPr>
        <w:t xml:space="preserve">новы для разработки </w:t>
      </w:r>
      <w:r w:rsidRPr="00853A8E">
        <w:rPr>
          <w:rFonts w:cs="Arial"/>
          <w:i/>
        </w:rPr>
        <w:t>местных (национальных) правил</w:t>
      </w:r>
      <w:r w:rsidRPr="00853A8E">
        <w:rPr>
          <w:rFonts w:cs="Arial"/>
        </w:rPr>
        <w:t xml:space="preserve"> анализа заболеваем</w:t>
      </w:r>
      <w:r w:rsidRPr="00853A8E">
        <w:rPr>
          <w:rFonts w:cs="Arial"/>
        </w:rPr>
        <w:t>о</w:t>
      </w:r>
      <w:r w:rsidRPr="00853A8E">
        <w:rPr>
          <w:rFonts w:cs="Arial"/>
        </w:rPr>
        <w:t xml:space="preserve">сти и смертности по множественным причинам. </w:t>
      </w:r>
    </w:p>
    <w:p w:rsidR="0008204D" w:rsidRDefault="0008204D" w:rsidP="0008204D">
      <w:pPr>
        <w:spacing w:line="360" w:lineRule="auto"/>
        <w:ind w:firstLine="709"/>
        <w:jc w:val="both"/>
      </w:pPr>
      <w:r>
        <w:rPr>
          <w:rFonts w:cs="Arial"/>
        </w:rPr>
        <w:t xml:space="preserve"> </w:t>
      </w:r>
      <w:r w:rsidRPr="00853A8E">
        <w:rPr>
          <w:rFonts w:cs="Arial"/>
        </w:rPr>
        <w:t xml:space="preserve">В </w:t>
      </w:r>
      <w:smartTag w:uri="urn:schemas-microsoft-com:office:smarttags" w:element="metricconverter">
        <w:smartTagPr>
          <w:attr w:name="ProductID" w:val="1971 г"/>
        </w:smartTagPr>
        <w:r w:rsidRPr="00853A8E">
          <w:rPr>
            <w:rFonts w:cs="Arial"/>
          </w:rPr>
          <w:t>1971 г</w:t>
        </w:r>
      </w:smartTag>
      <w:r w:rsidRPr="00853A8E">
        <w:rPr>
          <w:rFonts w:cs="Arial"/>
        </w:rPr>
        <w:t>. Г. Г. Автандил</w:t>
      </w:r>
      <w:r w:rsidRPr="00853A8E">
        <w:rPr>
          <w:rFonts w:cs="Arial"/>
        </w:rPr>
        <w:t>о</w:t>
      </w:r>
      <w:r w:rsidRPr="00853A8E">
        <w:rPr>
          <w:rFonts w:cs="Arial"/>
        </w:rPr>
        <w:t xml:space="preserve">вым с целью учета </w:t>
      </w:r>
      <w:r w:rsidRPr="00853A8E">
        <w:t>и анализа смертности по множественным причинам б</w:t>
      </w:r>
      <w:r w:rsidRPr="00853A8E">
        <w:t>ы</w:t>
      </w:r>
      <w:r w:rsidRPr="00853A8E">
        <w:t xml:space="preserve">ли предложено понятие </w:t>
      </w:r>
      <w:r w:rsidRPr="00853A8E">
        <w:rPr>
          <w:i/>
        </w:rPr>
        <w:t>комбинированное основное заболевание</w:t>
      </w:r>
      <w:r w:rsidRPr="00853A8E">
        <w:t xml:space="preserve"> на основе выд</w:t>
      </w:r>
      <w:r w:rsidRPr="00853A8E">
        <w:t>е</w:t>
      </w:r>
      <w:r w:rsidRPr="00853A8E">
        <w:t>ления мон</w:t>
      </w:r>
      <w:proofErr w:type="gramStart"/>
      <w:r w:rsidRPr="00853A8E">
        <w:t>о-</w:t>
      </w:r>
      <w:proofErr w:type="gramEnd"/>
      <w:r w:rsidRPr="00853A8E">
        <w:t xml:space="preserve">, би- и мультикаузального типов диагнозов </w:t>
      </w:r>
      <w:r>
        <w:t xml:space="preserve">(Таблица 1) </w:t>
      </w:r>
      <w:r w:rsidRPr="00853A8E">
        <w:t>[</w:t>
      </w:r>
      <w:r>
        <w:t>1, 4</w:t>
      </w:r>
      <w:r w:rsidRPr="00853A8E">
        <w:t xml:space="preserve">]. </w:t>
      </w:r>
    </w:p>
    <w:p w:rsidR="0008204D" w:rsidRDefault="0008204D" w:rsidP="0008204D">
      <w:pPr>
        <w:spacing w:line="360" w:lineRule="auto"/>
        <w:jc w:val="right"/>
      </w:pPr>
      <w:r>
        <w:t>Таблица 1</w:t>
      </w:r>
    </w:p>
    <w:p w:rsidR="0008204D" w:rsidRPr="00117833" w:rsidRDefault="0008204D" w:rsidP="0008204D">
      <w:pPr>
        <w:keepNext/>
        <w:jc w:val="center"/>
      </w:pPr>
      <w:r>
        <w:t xml:space="preserve">Варианты структуры диагноза </w:t>
      </w:r>
      <w:r w:rsidRPr="00117833">
        <w:t>[</w:t>
      </w:r>
      <w:r>
        <w:t>1, 4</w:t>
      </w:r>
      <w:r w:rsidRPr="00117833">
        <w:t>]</w:t>
      </w:r>
    </w:p>
    <w:p w:rsidR="0008204D" w:rsidRPr="00853E6D" w:rsidRDefault="0008204D" w:rsidP="0008204D">
      <w:pPr>
        <w:keepNext/>
        <w:rPr>
          <w:sz w:val="28"/>
          <w:szCs w:val="28"/>
        </w:rPr>
      </w:pPr>
    </w:p>
    <w:tbl>
      <w:tblPr>
        <w:tblW w:w="9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3170"/>
        <w:gridCol w:w="3230"/>
      </w:tblGrid>
      <w:tr w:rsidR="0008204D" w:rsidRPr="00853E6D" w:rsidTr="003737AC">
        <w:tblPrEx>
          <w:tblCellMar>
            <w:top w:w="0" w:type="dxa"/>
            <w:bottom w:w="0" w:type="dxa"/>
          </w:tblCellMar>
        </w:tblPrEx>
        <w:tc>
          <w:tcPr>
            <w:tcW w:w="3270" w:type="dxa"/>
          </w:tcPr>
          <w:p w:rsidR="0008204D" w:rsidRPr="007770AB" w:rsidRDefault="0008204D" w:rsidP="003737AC">
            <w:pPr>
              <w:spacing w:line="240" w:lineRule="exact"/>
              <w:jc w:val="center"/>
            </w:pPr>
            <w:r w:rsidRPr="007770AB">
              <w:t>А. Монокаузальный</w:t>
            </w:r>
          </w:p>
        </w:tc>
        <w:tc>
          <w:tcPr>
            <w:tcW w:w="3170" w:type="dxa"/>
          </w:tcPr>
          <w:p w:rsidR="0008204D" w:rsidRPr="007770AB" w:rsidRDefault="0008204D" w:rsidP="003737AC">
            <w:pPr>
              <w:spacing w:line="240" w:lineRule="exact"/>
              <w:jc w:val="center"/>
            </w:pPr>
            <w:r w:rsidRPr="007770AB">
              <w:t>Б. Бикаузальный</w:t>
            </w:r>
          </w:p>
          <w:p w:rsidR="0008204D" w:rsidRPr="007770AB" w:rsidRDefault="0008204D" w:rsidP="003737AC">
            <w:pPr>
              <w:spacing w:line="240" w:lineRule="exact"/>
              <w:jc w:val="center"/>
            </w:pPr>
          </w:p>
        </w:tc>
        <w:tc>
          <w:tcPr>
            <w:tcW w:w="3230" w:type="dxa"/>
          </w:tcPr>
          <w:p w:rsidR="0008204D" w:rsidRPr="007770AB" w:rsidRDefault="0008204D" w:rsidP="003737AC">
            <w:pPr>
              <w:spacing w:line="240" w:lineRule="exact"/>
              <w:jc w:val="center"/>
            </w:pPr>
            <w:r w:rsidRPr="007770AB">
              <w:t>В. Мультикаузальный</w:t>
            </w:r>
          </w:p>
        </w:tc>
      </w:tr>
      <w:tr w:rsidR="0008204D" w:rsidRPr="00853E6D" w:rsidTr="003737AC">
        <w:tblPrEx>
          <w:tblCellMar>
            <w:top w:w="0" w:type="dxa"/>
            <w:bottom w:w="0" w:type="dxa"/>
          </w:tblCellMar>
        </w:tblPrEx>
        <w:tc>
          <w:tcPr>
            <w:tcW w:w="3270" w:type="dxa"/>
          </w:tcPr>
          <w:p w:rsidR="0008204D" w:rsidRPr="007770AB" w:rsidRDefault="0008204D" w:rsidP="003737AC">
            <w:pPr>
              <w:spacing w:line="240" w:lineRule="exact"/>
            </w:pPr>
            <w:r w:rsidRPr="007770AB">
              <w:t xml:space="preserve">Основное заболевание </w:t>
            </w: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  <w:r w:rsidRPr="007770AB">
              <w:t>Осложнения</w:t>
            </w: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  <w:r w:rsidRPr="007770AB">
              <w:t>Сопутствующие заболевания</w:t>
            </w:r>
          </w:p>
        </w:tc>
        <w:tc>
          <w:tcPr>
            <w:tcW w:w="3170" w:type="dxa"/>
          </w:tcPr>
          <w:p w:rsidR="0008204D" w:rsidRPr="007770AB" w:rsidRDefault="0008204D" w:rsidP="003737AC">
            <w:pPr>
              <w:spacing w:line="240" w:lineRule="exact"/>
            </w:pPr>
            <w:r w:rsidRPr="007770AB">
              <w:t xml:space="preserve">Комбинированное </w:t>
            </w:r>
          </w:p>
          <w:p w:rsidR="0008204D" w:rsidRPr="007770AB" w:rsidRDefault="0008204D" w:rsidP="003737AC">
            <w:pPr>
              <w:spacing w:line="240" w:lineRule="exact"/>
            </w:pPr>
            <w:r w:rsidRPr="007770AB">
              <w:t xml:space="preserve">основное заболевание: </w:t>
            </w:r>
          </w:p>
          <w:p w:rsidR="0008204D" w:rsidRPr="007770AB" w:rsidRDefault="0008204D" w:rsidP="003737AC">
            <w:pPr>
              <w:spacing w:line="240" w:lineRule="exact"/>
              <w:ind w:left="72"/>
            </w:pPr>
            <w:r w:rsidRPr="007770AB">
              <w:t>– два конкурирующих заболевания;</w:t>
            </w:r>
          </w:p>
          <w:p w:rsidR="0008204D" w:rsidRPr="007770AB" w:rsidRDefault="0008204D" w:rsidP="003737AC">
            <w:pPr>
              <w:spacing w:line="240" w:lineRule="exact"/>
              <w:ind w:left="72"/>
            </w:pPr>
            <w:r w:rsidRPr="007770AB">
              <w:t>– два сочетанных заболевания;</w:t>
            </w:r>
          </w:p>
          <w:p w:rsidR="0008204D" w:rsidRPr="007770AB" w:rsidRDefault="0008204D" w:rsidP="003737AC">
            <w:pPr>
              <w:spacing w:line="240" w:lineRule="exact"/>
            </w:pPr>
            <w:r>
              <w:t xml:space="preserve"> </w:t>
            </w:r>
            <w:r w:rsidRPr="007770AB">
              <w:t xml:space="preserve">– </w:t>
            </w:r>
            <w:r>
              <w:t xml:space="preserve">основное и фоновое </w:t>
            </w:r>
            <w:r w:rsidRPr="007770AB">
              <w:t xml:space="preserve"> заболевания</w:t>
            </w: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  <w:r w:rsidRPr="007770AB">
              <w:t>Осложнения</w:t>
            </w: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  <w:r w:rsidRPr="007770AB">
              <w:t>Сопутствующие заболевания</w:t>
            </w:r>
          </w:p>
        </w:tc>
        <w:tc>
          <w:tcPr>
            <w:tcW w:w="3230" w:type="dxa"/>
          </w:tcPr>
          <w:p w:rsidR="0008204D" w:rsidRPr="007770AB" w:rsidRDefault="0008204D" w:rsidP="003737AC">
            <w:pPr>
              <w:spacing w:line="240" w:lineRule="exact"/>
            </w:pPr>
            <w:r w:rsidRPr="007770AB">
              <w:t xml:space="preserve">Полипатия </w:t>
            </w:r>
          </w:p>
          <w:p w:rsidR="0008204D" w:rsidRPr="007770AB" w:rsidRDefault="0008204D" w:rsidP="003737AC">
            <w:pPr>
              <w:spacing w:line="240" w:lineRule="exact"/>
            </w:pPr>
            <w:r w:rsidRPr="007770AB">
              <w:t>а) этиологически и патогенетически связанные несколько болезней и состояний (семейство болезней);</w:t>
            </w:r>
          </w:p>
          <w:p w:rsidR="0008204D" w:rsidRPr="007770AB" w:rsidRDefault="0008204D" w:rsidP="003737AC">
            <w:pPr>
              <w:spacing w:line="240" w:lineRule="exact"/>
            </w:pPr>
            <w:r w:rsidRPr="007770AB">
              <w:t>б) случайные сочетания нескольких заболеваний и состояний (ассоциация болезней)</w:t>
            </w: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  <w:r w:rsidRPr="007770AB">
              <w:t>Осложнения</w:t>
            </w:r>
          </w:p>
          <w:p w:rsidR="0008204D" w:rsidRPr="007770AB" w:rsidRDefault="0008204D" w:rsidP="003737AC">
            <w:pPr>
              <w:spacing w:line="240" w:lineRule="exact"/>
            </w:pPr>
          </w:p>
          <w:p w:rsidR="0008204D" w:rsidRPr="007770AB" w:rsidRDefault="0008204D" w:rsidP="003737AC">
            <w:pPr>
              <w:spacing w:line="240" w:lineRule="exact"/>
            </w:pPr>
            <w:r w:rsidRPr="007770AB">
              <w:t>Сопутствующие заболевания</w:t>
            </w:r>
          </w:p>
        </w:tc>
      </w:tr>
    </w:tbl>
    <w:p w:rsidR="0008204D" w:rsidRDefault="0008204D" w:rsidP="0008204D">
      <w:pPr>
        <w:spacing w:line="360" w:lineRule="auto"/>
        <w:ind w:firstLine="709"/>
        <w:jc w:val="both"/>
      </w:pPr>
    </w:p>
    <w:p w:rsidR="0008204D" w:rsidRPr="006C1585" w:rsidRDefault="0008204D" w:rsidP="0008204D">
      <w:pPr>
        <w:spacing w:line="360" w:lineRule="auto"/>
        <w:ind w:firstLine="709"/>
        <w:jc w:val="both"/>
      </w:pPr>
      <w:r>
        <w:t>Впоследствии было уточнено, что для практической работы не с</w:t>
      </w:r>
      <w:r w:rsidRPr="00E61E3C">
        <w:t>ледует формулиров</w:t>
      </w:r>
      <w:r>
        <w:t>ать</w:t>
      </w:r>
      <w:r w:rsidRPr="00E61E3C">
        <w:t xml:space="preserve"> диагноз по </w:t>
      </w:r>
      <w:r>
        <w:t xml:space="preserve">мультикаузальному </w:t>
      </w:r>
      <w:r w:rsidRPr="00E61E3C">
        <w:t xml:space="preserve">принципу </w:t>
      </w:r>
      <w:r>
        <w:t>(«</w:t>
      </w:r>
      <w:r w:rsidRPr="00E61E3C">
        <w:t>полипати</w:t>
      </w:r>
      <w:r>
        <w:t xml:space="preserve">я») из-за особенностей статистической обработки медицинской информации и с целью соблюдения причинно-следственных (этиологических и патогенетических) принципов построения диагноза. Кроме того, допускалось расширение комбинированного основного заболевания </w:t>
      </w:r>
      <w:r>
        <w:lastRenderedPageBreak/>
        <w:t xml:space="preserve">до трех нозологических единиц, например, двух конкурирующих или сочетанных и фонового заболевания </w:t>
      </w:r>
      <w:r w:rsidRPr="006C1585">
        <w:t>[</w:t>
      </w:r>
      <w:r>
        <w:t>4, 9, 12</w:t>
      </w:r>
      <w:r w:rsidRPr="006C1585">
        <w:t>]</w:t>
      </w:r>
      <w:r>
        <w:t>.</w:t>
      </w:r>
    </w:p>
    <w:p w:rsidR="0008204D" w:rsidRDefault="0008204D" w:rsidP="0008204D">
      <w:pPr>
        <w:spacing w:line="360" w:lineRule="auto"/>
        <w:ind w:firstLine="709"/>
        <w:jc w:val="both"/>
        <w:rPr>
          <w:bCs/>
        </w:rPr>
      </w:pPr>
      <w:r w:rsidRPr="00853A8E">
        <w:rPr>
          <w:bCs/>
        </w:rPr>
        <w:t>Комбинированное основное заболевание, представленное конкурирующими или сочетанными, или основным и фоновым заболеваниями нашло широкое пр</w:t>
      </w:r>
      <w:r w:rsidRPr="00853A8E">
        <w:rPr>
          <w:bCs/>
        </w:rPr>
        <w:t>и</w:t>
      </w:r>
      <w:r w:rsidRPr="00853A8E">
        <w:rPr>
          <w:bCs/>
        </w:rPr>
        <w:t>менение. Были разработаны правила выделения нозологической единицы, выставляемой на первое место в комбинированном о</w:t>
      </w:r>
      <w:r w:rsidRPr="00853A8E">
        <w:rPr>
          <w:bCs/>
        </w:rPr>
        <w:t>с</w:t>
      </w:r>
      <w:r w:rsidRPr="00853A8E">
        <w:rPr>
          <w:bCs/>
        </w:rPr>
        <w:t>новном заболевании, как основной единицы учета при статистическом ан</w:t>
      </w:r>
      <w:r w:rsidRPr="00853A8E">
        <w:rPr>
          <w:bCs/>
        </w:rPr>
        <w:t>а</w:t>
      </w:r>
      <w:r w:rsidRPr="00853A8E">
        <w:rPr>
          <w:bCs/>
        </w:rPr>
        <w:t xml:space="preserve">лизе заболеваемости и первоначальной причины смерти при летальном исходе. </w:t>
      </w:r>
    </w:p>
    <w:p w:rsidR="0008204D" w:rsidRPr="00853A8E" w:rsidRDefault="0008204D" w:rsidP="0008204D">
      <w:pPr>
        <w:spacing w:line="360" w:lineRule="auto"/>
        <w:ind w:firstLine="709"/>
        <w:jc w:val="both"/>
      </w:pPr>
      <w:r w:rsidRPr="00853A8E">
        <w:rPr>
          <w:bCs/>
        </w:rPr>
        <w:t xml:space="preserve">Однако подмена при коморбидности рубрики </w:t>
      </w:r>
      <w:r>
        <w:rPr>
          <w:bCs/>
        </w:rPr>
        <w:t>«О</w:t>
      </w:r>
      <w:r w:rsidRPr="00853A8E">
        <w:rPr>
          <w:bCs/>
        </w:rPr>
        <w:t>сновное заболевание</w:t>
      </w:r>
      <w:r>
        <w:rPr>
          <w:bCs/>
        </w:rPr>
        <w:t>»</w:t>
      </w:r>
      <w:r w:rsidRPr="00853A8E">
        <w:rPr>
          <w:bCs/>
        </w:rPr>
        <w:t xml:space="preserve"> понятием </w:t>
      </w:r>
      <w:r>
        <w:rPr>
          <w:bCs/>
        </w:rPr>
        <w:t>«</w:t>
      </w:r>
      <w:r w:rsidRPr="00853A8E">
        <w:rPr>
          <w:bCs/>
        </w:rPr>
        <w:t>комбинированное основное заболевание</w:t>
      </w:r>
      <w:r>
        <w:rPr>
          <w:bCs/>
        </w:rPr>
        <w:t>»</w:t>
      </w:r>
      <w:r w:rsidRPr="00853A8E">
        <w:rPr>
          <w:bCs/>
        </w:rPr>
        <w:t xml:space="preserve"> нарушает требования федерального законодательства и МКБ-10</w:t>
      </w:r>
      <w:r>
        <w:rPr>
          <w:bCs/>
        </w:rPr>
        <w:t>, а также</w:t>
      </w:r>
      <w:r w:rsidRPr="00853A8E">
        <w:rPr>
          <w:bCs/>
        </w:rPr>
        <w:t xml:space="preserve"> усложняет выбор первоначальной причины сме</w:t>
      </w:r>
      <w:r w:rsidRPr="00853A8E">
        <w:rPr>
          <w:bCs/>
        </w:rPr>
        <w:t>р</w:t>
      </w:r>
      <w:r w:rsidRPr="00853A8E">
        <w:rPr>
          <w:bCs/>
        </w:rPr>
        <w:t xml:space="preserve">ти.  </w:t>
      </w:r>
    </w:p>
    <w:p w:rsidR="0008204D" w:rsidRPr="00853A8E" w:rsidRDefault="0008204D" w:rsidP="0008204D">
      <w:pPr>
        <w:spacing w:line="360" w:lineRule="auto"/>
        <w:ind w:firstLine="709"/>
        <w:jc w:val="both"/>
      </w:pPr>
      <w:r w:rsidRPr="00853A8E">
        <w:t xml:space="preserve">В МКБ-10 коморбидные заболевания (состояния) определяются как </w:t>
      </w:r>
      <w:r w:rsidRPr="00853A8E">
        <w:rPr>
          <w:i/>
        </w:rPr>
        <w:t>прочие важные заболевания (состояния), способствовавшие смерти</w:t>
      </w:r>
      <w:r w:rsidRPr="00853A8E">
        <w:t xml:space="preserve"> [</w:t>
      </w:r>
      <w:r>
        <w:t>6</w:t>
      </w:r>
      <w:r w:rsidRPr="00853A8E">
        <w:t xml:space="preserve">, стр. 35]. </w:t>
      </w:r>
      <w:r w:rsidRPr="00853A8E">
        <w:rPr>
          <w:rFonts w:cs="Arial"/>
        </w:rPr>
        <w:t xml:space="preserve">В конструкции диагноза такие коморбидные заболевания (состояния) целесообразно указывать как </w:t>
      </w:r>
      <w:r w:rsidRPr="00853A8E">
        <w:t>конкурирующие, сочетанные и/или фон</w:t>
      </w:r>
      <w:r w:rsidRPr="00853A8E">
        <w:t>о</w:t>
      </w:r>
      <w:r w:rsidRPr="00853A8E">
        <w:t xml:space="preserve">вые заболевания (состояния) </w:t>
      </w:r>
      <w:r w:rsidRPr="00B65867">
        <w:rPr>
          <w:rFonts w:cs="Arial"/>
          <w:i/>
        </w:rPr>
        <w:t>в дополнительной рубрике после рубрики о</w:t>
      </w:r>
      <w:r w:rsidRPr="00B65867">
        <w:rPr>
          <w:rFonts w:cs="Arial"/>
          <w:i/>
        </w:rPr>
        <w:t>с</w:t>
      </w:r>
      <w:r w:rsidRPr="00B65867">
        <w:rPr>
          <w:rFonts w:cs="Arial"/>
          <w:i/>
        </w:rPr>
        <w:t>новное заболевание</w:t>
      </w:r>
      <w:r w:rsidRPr="00853A8E">
        <w:rPr>
          <w:rFonts w:cs="Arial"/>
        </w:rPr>
        <w:t xml:space="preserve">. Они </w:t>
      </w:r>
      <w:r w:rsidRPr="00853A8E">
        <w:t xml:space="preserve">должны иметь </w:t>
      </w:r>
      <w:r w:rsidRPr="00853A8E">
        <w:rPr>
          <w:i/>
        </w:rPr>
        <w:t>общие осложнения</w:t>
      </w:r>
      <w:r w:rsidRPr="00853A8E">
        <w:t xml:space="preserve"> с основным заболеванием, так как они совместно </w:t>
      </w:r>
      <w:r w:rsidRPr="00853A8E">
        <w:rPr>
          <w:rFonts w:cs="Arial"/>
        </w:rPr>
        <w:t>вызывают цепь болезненных процессов, непосредственно приведших к сме</w:t>
      </w:r>
      <w:r w:rsidRPr="00853A8E">
        <w:rPr>
          <w:rFonts w:cs="Arial"/>
        </w:rPr>
        <w:t>р</w:t>
      </w:r>
      <w:r w:rsidRPr="00853A8E">
        <w:rPr>
          <w:rFonts w:cs="Arial"/>
        </w:rPr>
        <w:t xml:space="preserve">ти. </w:t>
      </w:r>
    </w:p>
    <w:p w:rsidR="0008204D" w:rsidRPr="00853A8E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853A8E">
        <w:rPr>
          <w:rFonts w:cs="Arial"/>
        </w:rPr>
        <w:t>Исходя из этих положений, структура диагноза при коморбидности должна быть представлена следующими рубриками:</w:t>
      </w:r>
    </w:p>
    <w:p w:rsidR="0008204D" w:rsidRPr="0038137D" w:rsidRDefault="0008204D" w:rsidP="0008204D">
      <w:pPr>
        <w:spacing w:line="360" w:lineRule="auto"/>
        <w:ind w:firstLine="709"/>
        <w:jc w:val="both"/>
        <w:rPr>
          <w:rFonts w:cs="Arial"/>
          <w:b/>
        </w:rPr>
      </w:pPr>
      <w:r w:rsidRPr="0038137D">
        <w:rPr>
          <w:rFonts w:cs="Arial"/>
          <w:b/>
        </w:rPr>
        <w:t>1. Основное заболевание.</w:t>
      </w:r>
    </w:p>
    <w:p w:rsidR="0008204D" w:rsidRPr="0038137D" w:rsidRDefault="0008204D" w:rsidP="0008204D">
      <w:pPr>
        <w:spacing w:line="360" w:lineRule="auto"/>
        <w:ind w:firstLine="709"/>
        <w:jc w:val="both"/>
        <w:rPr>
          <w:rFonts w:cs="Arial"/>
          <w:b/>
        </w:rPr>
      </w:pPr>
      <w:r w:rsidRPr="0038137D">
        <w:rPr>
          <w:rFonts w:cs="Arial"/>
          <w:b/>
        </w:rPr>
        <w:t>2. К</w:t>
      </w:r>
      <w:r w:rsidRPr="0038137D">
        <w:rPr>
          <w:rFonts w:cs="Arial"/>
          <w:b/>
          <w:bCs/>
        </w:rPr>
        <w:t>онкурирующие, сочетанные, фоновые заболевания (коморбидные заболевания – при наличии)</w:t>
      </w:r>
    </w:p>
    <w:p w:rsidR="0008204D" w:rsidRPr="0038137D" w:rsidRDefault="0008204D" w:rsidP="0008204D">
      <w:pPr>
        <w:spacing w:line="360" w:lineRule="auto"/>
        <w:ind w:firstLine="709"/>
        <w:jc w:val="both"/>
        <w:rPr>
          <w:rFonts w:cs="Arial"/>
          <w:b/>
        </w:rPr>
      </w:pPr>
      <w:r w:rsidRPr="0038137D">
        <w:rPr>
          <w:rFonts w:cs="Arial"/>
          <w:b/>
        </w:rPr>
        <w:t>3. Осложнения основного (и коморбидных – при наличии) заболев</w:t>
      </w:r>
      <w:r w:rsidRPr="0038137D">
        <w:rPr>
          <w:rFonts w:cs="Arial"/>
          <w:b/>
        </w:rPr>
        <w:t>а</w:t>
      </w:r>
      <w:r w:rsidRPr="0038137D">
        <w:rPr>
          <w:rFonts w:cs="Arial"/>
          <w:b/>
        </w:rPr>
        <w:t>ний.</w:t>
      </w:r>
    </w:p>
    <w:p w:rsidR="0008204D" w:rsidRPr="0038137D" w:rsidRDefault="0008204D" w:rsidP="0008204D">
      <w:pPr>
        <w:spacing w:line="360" w:lineRule="auto"/>
        <w:ind w:firstLine="709"/>
        <w:jc w:val="both"/>
        <w:rPr>
          <w:rFonts w:cs="Arial"/>
          <w:b/>
        </w:rPr>
      </w:pPr>
      <w:r w:rsidRPr="0038137D">
        <w:rPr>
          <w:rFonts w:cs="Arial"/>
          <w:b/>
        </w:rPr>
        <w:t>4. Сопутствующие заболевания.</w:t>
      </w:r>
    </w:p>
    <w:p w:rsidR="0008204D" w:rsidRPr="00853A8E" w:rsidRDefault="0008204D" w:rsidP="0008204D">
      <w:pPr>
        <w:spacing w:line="360" w:lineRule="auto"/>
        <w:ind w:firstLine="720"/>
        <w:jc w:val="both"/>
      </w:pPr>
      <w:r w:rsidRPr="00853A8E">
        <w:rPr>
          <w:i/>
        </w:rPr>
        <w:t>Конкурирующее заболевание</w:t>
      </w:r>
      <w:r w:rsidRPr="00853A8E">
        <w:rPr>
          <w:bCs/>
        </w:rPr>
        <w:t xml:space="preserve"> </w:t>
      </w:r>
      <w:r w:rsidRPr="00853A8E">
        <w:t>определяется как нозологическая единица (заболевание или травма), которой одновременно с основным заболеванием стр</w:t>
      </w:r>
      <w:r w:rsidRPr="00853A8E">
        <w:t>а</w:t>
      </w:r>
      <w:r w:rsidRPr="00853A8E">
        <w:t xml:space="preserve">дал умерший и каждая из них в </w:t>
      </w:r>
      <w:proofErr w:type="gramStart"/>
      <w:r w:rsidRPr="00853A8E">
        <w:t>отдельности</w:t>
      </w:r>
      <w:proofErr w:type="gramEnd"/>
      <w:r w:rsidRPr="00853A8E">
        <w:t xml:space="preserve"> несомненно могла привести к смерти [</w:t>
      </w:r>
      <w:r>
        <w:t>4</w:t>
      </w:r>
      <w:r w:rsidRPr="00853A8E">
        <w:t>, 9</w:t>
      </w:r>
      <w:r>
        <w:t>, 12</w:t>
      </w:r>
      <w:r w:rsidRPr="00853A8E">
        <w:t xml:space="preserve">]. </w:t>
      </w:r>
    </w:p>
    <w:p w:rsidR="0008204D" w:rsidRPr="00853A8E" w:rsidRDefault="0008204D" w:rsidP="0008204D">
      <w:pPr>
        <w:spacing w:line="360" w:lineRule="auto"/>
        <w:ind w:firstLine="720"/>
        <w:jc w:val="both"/>
      </w:pPr>
      <w:proofErr w:type="gramStart"/>
      <w:r w:rsidRPr="00853A8E">
        <w:rPr>
          <w:i/>
        </w:rPr>
        <w:t>Сочетанное заболевание</w:t>
      </w:r>
      <w:r w:rsidRPr="00853A8E">
        <w:rPr>
          <w:bCs/>
        </w:rPr>
        <w:t xml:space="preserve"> определяется как</w:t>
      </w:r>
      <w:r w:rsidRPr="00853A8E">
        <w:t xml:space="preserve"> нозологическая единица (заболевание или травма), которой одновременно с основным заболеванием страдал умерший и, которые, находясь в различных патогенетических вза</w:t>
      </w:r>
      <w:r w:rsidRPr="00853A8E">
        <w:t>и</w:t>
      </w:r>
      <w:r w:rsidRPr="00853A8E">
        <w:t>моотношениях и отяго</w:t>
      </w:r>
      <w:r>
        <w:t>щ</w:t>
      </w:r>
      <w:r w:rsidRPr="00853A8E">
        <w:t>ая друг друга, привели к сме</w:t>
      </w:r>
      <w:r w:rsidRPr="00853A8E">
        <w:t>р</w:t>
      </w:r>
      <w:r w:rsidRPr="00853A8E">
        <w:t>ти, причем каждое из них в отдельности не вызвало бы летального исхода [</w:t>
      </w:r>
      <w:r>
        <w:t>4</w:t>
      </w:r>
      <w:r w:rsidRPr="00853A8E">
        <w:t>, 9</w:t>
      </w:r>
      <w:r>
        <w:t>, 12</w:t>
      </w:r>
      <w:r w:rsidRPr="00853A8E">
        <w:t xml:space="preserve">]. </w:t>
      </w:r>
      <w:proofErr w:type="gramEnd"/>
    </w:p>
    <w:p w:rsidR="0008204D" w:rsidRPr="00853A8E" w:rsidRDefault="0008204D" w:rsidP="0008204D">
      <w:pPr>
        <w:spacing w:line="360" w:lineRule="auto"/>
        <w:jc w:val="both"/>
      </w:pPr>
      <w:r>
        <w:rPr>
          <w:i/>
        </w:rPr>
        <w:t xml:space="preserve">          </w:t>
      </w:r>
      <w:r w:rsidRPr="00853A8E">
        <w:rPr>
          <w:i/>
        </w:rPr>
        <w:t>Фоновое заболевание</w:t>
      </w:r>
      <w:r w:rsidRPr="00853A8E">
        <w:t xml:space="preserve"> определяется как нозологическая единица (заб</w:t>
      </w:r>
      <w:r w:rsidRPr="00853A8E">
        <w:t>о</w:t>
      </w:r>
      <w:r w:rsidRPr="00853A8E">
        <w:t>левание или травма), которая явилась одной из причин развития другого с</w:t>
      </w:r>
      <w:r w:rsidRPr="00853A8E">
        <w:t>а</w:t>
      </w:r>
      <w:r w:rsidRPr="00853A8E">
        <w:t xml:space="preserve">мостоятельного </w:t>
      </w:r>
      <w:r w:rsidRPr="00853A8E">
        <w:lastRenderedPageBreak/>
        <w:t>заболевания (состояния), отягощающее его течение и сп</w:t>
      </w:r>
      <w:r w:rsidRPr="00853A8E">
        <w:t>о</w:t>
      </w:r>
      <w:r w:rsidRPr="00853A8E">
        <w:t>собствующее возникновению общих смертельных осложнений, приведших к летальному исходу</w:t>
      </w:r>
      <w:r>
        <w:t xml:space="preserve">. </w:t>
      </w:r>
      <w:r w:rsidRPr="00E61E3C">
        <w:t>При ятрогенном основном заболевании фоновым становится то, по поводу которого производилось медицинское мероприятие</w:t>
      </w:r>
      <w:r>
        <w:t xml:space="preserve"> </w:t>
      </w:r>
      <w:r w:rsidRPr="00853A8E">
        <w:t>[</w:t>
      </w:r>
      <w:r>
        <w:t>4</w:t>
      </w:r>
      <w:r w:rsidRPr="00853A8E">
        <w:t>, 9</w:t>
      </w:r>
      <w:r>
        <w:t>, 12</w:t>
      </w:r>
      <w:r w:rsidRPr="00853A8E">
        <w:t>].</w:t>
      </w:r>
    </w:p>
    <w:p w:rsidR="0008204D" w:rsidRDefault="0008204D" w:rsidP="0008204D">
      <w:pPr>
        <w:spacing w:line="360" w:lineRule="auto"/>
        <w:ind w:firstLine="709"/>
        <w:jc w:val="both"/>
      </w:pPr>
      <w:r w:rsidRPr="00853A8E">
        <w:t>В соответствии с правилами ВОЗ, в качестве первоначальной причины смерти должно учитываться только одно из этих состояний, выбранное в с</w:t>
      </w:r>
      <w:r w:rsidRPr="00853A8E">
        <w:t>о</w:t>
      </w:r>
      <w:r w:rsidRPr="00853A8E">
        <w:t>ответствии с таблицами рангов, рекомендованными ВОЗ [</w:t>
      </w:r>
      <w:r>
        <w:t>6</w:t>
      </w:r>
      <w:r w:rsidRPr="00853A8E">
        <w:t>, с. 69-72]. В диа</w:t>
      </w:r>
      <w:r w:rsidRPr="00853A8E">
        <w:t>г</w:t>
      </w:r>
      <w:r w:rsidRPr="00853A8E">
        <w:t xml:space="preserve">нозе это заболевание (состояние) указывается в рубрике </w:t>
      </w:r>
      <w:r>
        <w:t>«О</w:t>
      </w:r>
      <w:r w:rsidRPr="00853A8E">
        <w:t>сновное заболев</w:t>
      </w:r>
      <w:r w:rsidRPr="00853A8E">
        <w:t>а</w:t>
      </w:r>
      <w:r w:rsidRPr="00853A8E">
        <w:t>ние</w:t>
      </w:r>
      <w:r>
        <w:t>»</w:t>
      </w:r>
      <w:r w:rsidRPr="00853A8E">
        <w:t xml:space="preserve"> и вписывается в часть </w:t>
      </w:r>
      <w:r w:rsidRPr="00853A8E">
        <w:rPr>
          <w:lang w:val="en-US"/>
        </w:rPr>
        <w:t>I</w:t>
      </w:r>
      <w:r w:rsidRPr="00853A8E">
        <w:t xml:space="preserve"> медицинского свидетельства о смерти. Все пр</w:t>
      </w:r>
      <w:r w:rsidRPr="00853A8E">
        <w:t>о</w:t>
      </w:r>
      <w:r w:rsidRPr="00853A8E">
        <w:t>чие заболевания (состояния), связанные с причиной смерти (</w:t>
      </w:r>
      <w:r>
        <w:t xml:space="preserve">коморбидные заболевания - </w:t>
      </w:r>
      <w:r w:rsidRPr="00853A8E">
        <w:t>конкурирующие, сочетанные и фоновые), в соо</w:t>
      </w:r>
      <w:r w:rsidRPr="00853A8E">
        <w:t>т</w:t>
      </w:r>
      <w:r w:rsidRPr="00853A8E">
        <w:t>ветствии с рекомендациями о необходимости анализа по множественным причинам</w:t>
      </w:r>
      <w:r>
        <w:t xml:space="preserve">, записываются в следующую за ним рубрику «Коморбидные заболевания» и </w:t>
      </w:r>
      <w:r w:rsidRPr="00853A8E">
        <w:t xml:space="preserve">должны быть отражены в части </w:t>
      </w:r>
      <w:r w:rsidRPr="00853A8E">
        <w:rPr>
          <w:lang w:val="en-US"/>
        </w:rPr>
        <w:t>II</w:t>
      </w:r>
      <w:r w:rsidRPr="00853A8E">
        <w:t xml:space="preserve"> м</w:t>
      </w:r>
      <w:r w:rsidRPr="00853A8E">
        <w:t>е</w:t>
      </w:r>
      <w:r w:rsidRPr="00853A8E">
        <w:t>дицинского свидетельства о смерти  как прочие важные состояния,</w:t>
      </w:r>
      <w:r w:rsidRPr="00853A8E">
        <w:rPr>
          <w:i/>
        </w:rPr>
        <w:t xml:space="preserve"> </w:t>
      </w:r>
      <w:r w:rsidRPr="00853A8E">
        <w:t>способствовавшие сме</w:t>
      </w:r>
      <w:r w:rsidRPr="00853A8E">
        <w:t>р</w:t>
      </w:r>
      <w:r w:rsidRPr="00853A8E">
        <w:t>ти.</w:t>
      </w:r>
    </w:p>
    <w:p w:rsidR="0008204D" w:rsidRDefault="0008204D" w:rsidP="0008204D">
      <w:pPr>
        <w:spacing w:line="360" w:lineRule="auto"/>
        <w:ind w:firstLine="709"/>
        <w:jc w:val="both"/>
      </w:pPr>
      <w:r>
        <w:t xml:space="preserve">В рубрике «Коморбидные заболевания» </w:t>
      </w:r>
      <w:r w:rsidRPr="00B81DEE">
        <w:rPr>
          <w:i/>
        </w:rPr>
        <w:t xml:space="preserve">не следует указывать более двух-трех нозологических единиц </w:t>
      </w:r>
      <w:r>
        <w:t xml:space="preserve">(конкурирующих, сочетанных и фоновых заболеваний), превращая диагноз, фактически, в полипатию, что свидетельствует, обычно, о недостаточно глубоком анализе причин летального исхода и малопригодно для статистического учета.  </w:t>
      </w:r>
    </w:p>
    <w:p w:rsidR="0008204D" w:rsidRPr="00E41842" w:rsidRDefault="0008204D" w:rsidP="0008204D">
      <w:pPr>
        <w:spacing w:line="360" w:lineRule="auto"/>
        <w:jc w:val="both"/>
        <w:rPr>
          <w:i/>
        </w:rPr>
      </w:pPr>
      <w:r w:rsidRPr="00E61E3C">
        <w:t xml:space="preserve">          </w:t>
      </w:r>
      <w:r>
        <w:rPr>
          <w:i/>
        </w:rPr>
        <w:t>При коморбидности в случае летального исхода, как и в заключительном клиническом диагнозе, п</w:t>
      </w:r>
      <w:r w:rsidRPr="00E41842">
        <w:rPr>
          <w:i/>
        </w:rPr>
        <w:t xml:space="preserve">ри прочих равных условиях, предпочтение имеет и </w:t>
      </w:r>
      <w:r>
        <w:rPr>
          <w:i/>
        </w:rPr>
        <w:t xml:space="preserve">в рубрику «Основное заболевание» </w:t>
      </w:r>
      <w:r w:rsidRPr="00E41842">
        <w:rPr>
          <w:i/>
        </w:rPr>
        <w:t>в диагнозе выставляется</w:t>
      </w:r>
      <w:r w:rsidRPr="004A3AF2">
        <w:rPr>
          <w:i/>
        </w:rPr>
        <w:t xml:space="preserve"> [</w:t>
      </w:r>
      <w:r>
        <w:rPr>
          <w:i/>
        </w:rPr>
        <w:t xml:space="preserve">4, </w:t>
      </w:r>
      <w:r w:rsidRPr="004A3AF2">
        <w:rPr>
          <w:i/>
        </w:rPr>
        <w:t>9</w:t>
      </w:r>
      <w:r>
        <w:rPr>
          <w:i/>
        </w:rPr>
        <w:t xml:space="preserve">, </w:t>
      </w:r>
      <w:r w:rsidRPr="00E5260C">
        <w:rPr>
          <w:i/>
        </w:rPr>
        <w:t>12</w:t>
      </w:r>
      <w:r w:rsidRPr="004A3AF2">
        <w:rPr>
          <w:i/>
        </w:rPr>
        <w:t>]</w:t>
      </w:r>
      <w:r w:rsidRPr="00E41842">
        <w:rPr>
          <w:i/>
        </w:rPr>
        <w:t xml:space="preserve">: </w:t>
      </w:r>
    </w:p>
    <w:p w:rsidR="0008204D" w:rsidRPr="00E61E3C" w:rsidRDefault="0008204D" w:rsidP="0008204D">
      <w:pPr>
        <w:spacing w:line="360" w:lineRule="auto"/>
        <w:jc w:val="both"/>
      </w:pPr>
      <w:r>
        <w:t xml:space="preserve">1) </w:t>
      </w:r>
      <w:r w:rsidRPr="00E61E3C">
        <w:t xml:space="preserve">нозологическая форма, имеющая наибольшую вероятность быть причиной смерти (танатогенез которой был ведущим), </w:t>
      </w:r>
    </w:p>
    <w:p w:rsidR="0008204D" w:rsidRPr="00E61E3C" w:rsidRDefault="0008204D" w:rsidP="0008204D">
      <w:pPr>
        <w:spacing w:line="360" w:lineRule="auto"/>
        <w:jc w:val="both"/>
      </w:pPr>
      <w:r>
        <w:t xml:space="preserve">2) </w:t>
      </w:r>
      <w:r w:rsidRPr="00E61E3C">
        <w:t xml:space="preserve">нозологическая форма, более тяжелая по характеру, осложнениям, та, которая имеет более высокую вероятность по частоте летальных исходов, </w:t>
      </w:r>
    </w:p>
    <w:p w:rsidR="0008204D" w:rsidRPr="00E61E3C" w:rsidRDefault="0008204D" w:rsidP="0008204D">
      <w:pPr>
        <w:spacing w:line="360" w:lineRule="auto"/>
        <w:jc w:val="both"/>
      </w:pPr>
      <w:r>
        <w:t xml:space="preserve">3) </w:t>
      </w:r>
      <w:r w:rsidRPr="00E61E3C">
        <w:t xml:space="preserve">в случаях, когда применение пп.1-2 не позволяет выявить приоритет одной из нозологических единиц, первой указывается та, которая: </w:t>
      </w:r>
    </w:p>
    <w:p w:rsidR="0008204D" w:rsidRPr="00E61E3C" w:rsidRDefault="0008204D" w:rsidP="0008204D">
      <w:pPr>
        <w:spacing w:line="360" w:lineRule="auto"/>
        <w:jc w:val="both"/>
      </w:pPr>
      <w:r>
        <w:t xml:space="preserve">- </w:t>
      </w:r>
      <w:r w:rsidRPr="00E61E3C">
        <w:t>была более значима в социальном и санитарно-эпидемиологическом аспектах (инфекционные болезни и др.),</w:t>
      </w:r>
    </w:p>
    <w:p w:rsidR="0008204D" w:rsidRPr="00E61E3C" w:rsidRDefault="0008204D" w:rsidP="0008204D">
      <w:pPr>
        <w:spacing w:line="360" w:lineRule="auto"/>
        <w:jc w:val="both"/>
      </w:pPr>
      <w:r>
        <w:t xml:space="preserve">- </w:t>
      </w:r>
      <w:r w:rsidRPr="00E61E3C">
        <w:t xml:space="preserve">потребовала больших экономических затрат при проведении лечебно-диагностических мероприятий, </w:t>
      </w:r>
      <w:r>
        <w:t>соответствовала профилю отделения или медицинского учреждения, где проводились лечебно-диагностические мероприятия,</w:t>
      </w:r>
      <w:r w:rsidRPr="00E61E3C">
        <w:t xml:space="preserve"> </w:t>
      </w:r>
      <w:r>
        <w:t xml:space="preserve">если степень и стадия этого заболевания соответствовали тяжести и лечебные мероприятия проводились по показаниям, </w:t>
      </w:r>
      <w:r w:rsidRPr="00E61E3C">
        <w:t xml:space="preserve">               </w:t>
      </w:r>
    </w:p>
    <w:p w:rsidR="0008204D" w:rsidRPr="00E61E3C" w:rsidRDefault="0008204D" w:rsidP="0008204D">
      <w:pPr>
        <w:spacing w:line="360" w:lineRule="auto"/>
        <w:jc w:val="both"/>
      </w:pPr>
      <w:r>
        <w:lastRenderedPageBreak/>
        <w:t xml:space="preserve">- </w:t>
      </w:r>
      <w:r w:rsidRPr="00E61E3C">
        <w:t xml:space="preserve">была выставлена первой в заключительном клиническом диагнозе (если формулируется патологоанатомический </w:t>
      </w:r>
      <w:r>
        <w:t xml:space="preserve">или судебно-медицинский </w:t>
      </w:r>
      <w:r w:rsidRPr="00E61E3C">
        <w:t xml:space="preserve">диагноз). </w:t>
      </w:r>
    </w:p>
    <w:p w:rsidR="0008204D" w:rsidRPr="001F6A37" w:rsidRDefault="0008204D" w:rsidP="0008204D">
      <w:pPr>
        <w:spacing w:line="360" w:lineRule="auto"/>
        <w:jc w:val="both"/>
        <w:rPr>
          <w:i/>
        </w:rPr>
      </w:pPr>
      <w:r w:rsidRPr="00E61E3C">
        <w:t xml:space="preserve">       </w:t>
      </w:r>
      <w:r w:rsidRPr="001F6A37">
        <w:rPr>
          <w:i/>
        </w:rPr>
        <w:t>Не допускается</w:t>
      </w:r>
      <w:r w:rsidRPr="00365B7F">
        <w:rPr>
          <w:i/>
        </w:rPr>
        <w:t xml:space="preserve"> [</w:t>
      </w:r>
      <w:r>
        <w:rPr>
          <w:i/>
        </w:rPr>
        <w:t>4, 9, 12</w:t>
      </w:r>
      <w:r w:rsidRPr="00365B7F">
        <w:rPr>
          <w:i/>
        </w:rPr>
        <w:t>]</w:t>
      </w:r>
      <w:r w:rsidRPr="001F6A37">
        <w:rPr>
          <w:i/>
        </w:rPr>
        <w:t>:</w:t>
      </w:r>
    </w:p>
    <w:p w:rsidR="0008204D" w:rsidRPr="00E61E3C" w:rsidRDefault="0008204D" w:rsidP="0008204D">
      <w:pPr>
        <w:spacing w:line="360" w:lineRule="auto"/>
        <w:jc w:val="both"/>
      </w:pPr>
      <w:r w:rsidRPr="00E61E3C">
        <w:t xml:space="preserve">-  указывать в </w:t>
      </w:r>
      <w:r>
        <w:t>рубрике «Ос</w:t>
      </w:r>
      <w:r w:rsidRPr="00E61E3C">
        <w:t>новно</w:t>
      </w:r>
      <w:r>
        <w:t>е</w:t>
      </w:r>
      <w:r w:rsidRPr="00E61E3C">
        <w:t xml:space="preserve"> заболевани</w:t>
      </w:r>
      <w:r>
        <w:t>е»</w:t>
      </w:r>
      <w:r w:rsidRPr="00E61E3C">
        <w:t xml:space="preserve"> те нозологические единицы, которые были диагностированы на более ранних этапах лечебно-диагностического процесса, но не оказали влияния на текущий эпизод лечебно-диагностического процесса</w:t>
      </w:r>
      <w:r>
        <w:t xml:space="preserve"> (они записываются в рубрику «Сопутствующие заболевания»);</w:t>
      </w:r>
    </w:p>
    <w:p w:rsidR="0008204D" w:rsidRPr="00E61E3C" w:rsidRDefault="0008204D" w:rsidP="0008204D">
      <w:pPr>
        <w:spacing w:line="360" w:lineRule="auto"/>
        <w:jc w:val="both"/>
      </w:pPr>
      <w:proofErr w:type="gramStart"/>
      <w:r w:rsidRPr="00E61E3C">
        <w:t xml:space="preserve">- в </w:t>
      </w:r>
      <w:r>
        <w:t>рубриках «О</w:t>
      </w:r>
      <w:r w:rsidRPr="00E61E3C">
        <w:t>сновно</w:t>
      </w:r>
      <w:r>
        <w:t>е</w:t>
      </w:r>
      <w:r w:rsidRPr="00E61E3C">
        <w:t xml:space="preserve"> заболевани</w:t>
      </w:r>
      <w:r>
        <w:t>е», «Коморбидные заболевани</w:t>
      </w:r>
      <w:r w:rsidRPr="00E61E3C">
        <w:t>я</w:t>
      </w:r>
      <w:r>
        <w:t>» и «Сопутствующие заболевания»</w:t>
      </w:r>
      <w:r w:rsidRPr="00E61E3C">
        <w:t xml:space="preserve"> указывать только групповые (родовые) понятия, например, </w:t>
      </w:r>
      <w:r>
        <w:t>ишемическая болезнь сердца или цереброваскулярные заболевания</w:t>
      </w:r>
      <w:r w:rsidRPr="00E61E3C">
        <w:t xml:space="preserve">, без последующего уточнения конкретной нозологической единицы (например, «острый </w:t>
      </w:r>
      <w:r>
        <w:t>инфаркт миокарда», «постинфарктный кардиосклероз», «ишемический инфаркт головного мозга</w:t>
      </w:r>
      <w:r w:rsidRPr="00E61E3C">
        <w:t>»</w:t>
      </w:r>
      <w:r>
        <w:t xml:space="preserve"> и т.д.</w:t>
      </w:r>
      <w:r w:rsidRPr="00E61E3C">
        <w:t>).</w:t>
      </w:r>
      <w:proofErr w:type="gramEnd"/>
      <w:r w:rsidRPr="00E61E3C">
        <w:t xml:space="preserve"> В патологоанатомических и судебно-медицинских диагнозах вообще не следует указывать родовые понятия, </w:t>
      </w:r>
      <w:r>
        <w:t xml:space="preserve">а </w:t>
      </w:r>
      <w:r w:rsidRPr="00E61E3C">
        <w:t>требуется начинать каждую рубрику диагноза с конкретной нозологической единицы (если это невозможно – с синдрома и др.)</w:t>
      </w:r>
      <w:r>
        <w:t>.</w:t>
      </w:r>
      <w:r w:rsidRPr="00E61E3C">
        <w:t xml:space="preserve">    </w:t>
      </w:r>
    </w:p>
    <w:p w:rsidR="0008204D" w:rsidRPr="00E61E3C" w:rsidRDefault="0008204D" w:rsidP="0008204D">
      <w:pPr>
        <w:spacing w:line="360" w:lineRule="auto"/>
        <w:jc w:val="both"/>
      </w:pPr>
      <w:r w:rsidRPr="00E61E3C">
        <w:t>- употреблять в любой рубрике диагноза термины «атеросклероз», «общий атеросклероз», «генерализованный атеросклероз», «атеросклероз аорты и крупных артерий» без уточнения поражения конкретных артерий. Только атеросклероз аорты, почечных артерий, артерий нижних конечностей могут быть указаны в диагнозе при наличии связанных с ними смертельных осложнений (разрыв аневризмы, атеросклеротическая гангрена конечности и др.</w:t>
      </w:r>
      <w:r>
        <w:t xml:space="preserve"> - </w:t>
      </w:r>
      <w:r w:rsidRPr="00E61E3C">
        <w:t>в МКБ-10 имеются соответствующие коды</w:t>
      </w:r>
      <w:r>
        <w:t>);</w:t>
      </w:r>
      <w:r w:rsidRPr="00E61E3C">
        <w:t xml:space="preserve"> </w:t>
      </w:r>
    </w:p>
    <w:p w:rsidR="0008204D" w:rsidRPr="00E61E3C" w:rsidRDefault="0008204D" w:rsidP="0008204D">
      <w:pPr>
        <w:spacing w:line="360" w:lineRule="auto"/>
        <w:jc w:val="both"/>
      </w:pPr>
      <w:r w:rsidRPr="00E61E3C">
        <w:t xml:space="preserve">- представлять в диагнозе атеросклероз (артерий, аорты) как фоновое заболевание для ишемических поражений сердца, головного мозга, кишечника и др., так как эти органные поражения выделены как самостоятельные нозологические единицы. Атеросклероз артерий этих органов указывается в соответствующей рубрике диагноза в качестве проявления </w:t>
      </w:r>
      <w:r>
        <w:t xml:space="preserve">конкретной </w:t>
      </w:r>
      <w:r w:rsidRPr="00E61E3C">
        <w:t xml:space="preserve">нозологической </w:t>
      </w:r>
      <w:r>
        <w:t>единицы</w:t>
      </w:r>
      <w:r w:rsidRPr="00E61E3C">
        <w:t>. Атеросклероз при разных формах артериальной гипертензии или сахарного диабета может быть проявлением этих болезней (макроангиопатия). В таких случаях атеросклероз аорты и артерий может быть указан как проявление артериальной гипертензии и сахарного диабета, наряду с микроангиопатией</w:t>
      </w:r>
      <w:r>
        <w:t>;</w:t>
      </w:r>
      <w:r w:rsidRPr="00E61E3C">
        <w:t xml:space="preserve">     </w:t>
      </w:r>
    </w:p>
    <w:p w:rsidR="0008204D" w:rsidRDefault="0008204D" w:rsidP="0008204D">
      <w:pPr>
        <w:spacing w:line="360" w:lineRule="auto"/>
        <w:jc w:val="both"/>
      </w:pPr>
      <w:r w:rsidRPr="00E61E3C">
        <w:t xml:space="preserve">- </w:t>
      </w:r>
      <w:proofErr w:type="gramStart"/>
      <w:r w:rsidRPr="00E61E3C">
        <w:t>в</w:t>
      </w:r>
      <w:proofErr w:type="gramEnd"/>
      <w:r w:rsidRPr="00E61E3C">
        <w:t xml:space="preserve"> любой рубрике диагноза употреблять некорректные </w:t>
      </w:r>
      <w:r>
        <w:t xml:space="preserve">и неточные </w:t>
      </w:r>
      <w:r w:rsidRPr="00E61E3C">
        <w:t>термины: «коронаросклероз», «коронарокардиосклероз», «церебросклероз», «инфаркт-пневмония» и им подобные</w:t>
      </w:r>
      <w:r>
        <w:t>.</w:t>
      </w:r>
      <w:r w:rsidRPr="00E61E3C">
        <w:t xml:space="preserve">  </w:t>
      </w:r>
    </w:p>
    <w:p w:rsidR="0008204D" w:rsidRDefault="0008204D" w:rsidP="0008204D">
      <w:pPr>
        <w:spacing w:line="360" w:lineRule="auto"/>
        <w:jc w:val="both"/>
      </w:pPr>
      <w:r>
        <w:t xml:space="preserve">- </w:t>
      </w:r>
      <w:proofErr w:type="gramStart"/>
      <w:r>
        <w:t>у</w:t>
      </w:r>
      <w:proofErr w:type="gramEnd"/>
      <w:r>
        <w:t xml:space="preserve">потреблять в диагнозе сокращения, за исключением традиционных и общепринятых (ИБС, ХОБЛ, ТЭЛА и некоторые другие), хотя и это нежелательно. </w:t>
      </w:r>
    </w:p>
    <w:p w:rsidR="0008204D" w:rsidRDefault="0008204D" w:rsidP="0008204D">
      <w:pPr>
        <w:spacing w:line="360" w:lineRule="auto"/>
        <w:ind w:firstLine="709"/>
        <w:jc w:val="both"/>
        <w:rPr>
          <w:rFonts w:cs="Arial"/>
        </w:rPr>
      </w:pPr>
      <w:r w:rsidRPr="00853A8E">
        <w:rPr>
          <w:rFonts w:cs="Arial"/>
        </w:rPr>
        <w:lastRenderedPageBreak/>
        <w:t xml:space="preserve">Таким образом, структура диагноза должна включать рубрики: </w:t>
      </w:r>
      <w:r>
        <w:rPr>
          <w:rFonts w:cs="Arial"/>
        </w:rPr>
        <w:t>«О</w:t>
      </w:r>
      <w:r w:rsidRPr="00853A8E">
        <w:rPr>
          <w:rFonts w:cs="Arial"/>
        </w:rPr>
        <w:t>сно</w:t>
      </w:r>
      <w:r w:rsidRPr="00853A8E">
        <w:rPr>
          <w:rFonts w:cs="Arial"/>
        </w:rPr>
        <w:t>в</w:t>
      </w:r>
      <w:r w:rsidRPr="00853A8E">
        <w:rPr>
          <w:rFonts w:cs="Arial"/>
        </w:rPr>
        <w:t>ное заболевание</w:t>
      </w:r>
      <w:r>
        <w:rPr>
          <w:rFonts w:cs="Arial"/>
        </w:rPr>
        <w:t>»</w:t>
      </w:r>
      <w:r w:rsidRPr="00853A8E">
        <w:rPr>
          <w:rFonts w:cs="Arial"/>
        </w:rPr>
        <w:t xml:space="preserve">, </w:t>
      </w:r>
      <w:r>
        <w:rPr>
          <w:rFonts w:cs="Arial"/>
        </w:rPr>
        <w:t>«О</w:t>
      </w:r>
      <w:r w:rsidRPr="00853A8E">
        <w:rPr>
          <w:rFonts w:cs="Arial"/>
        </w:rPr>
        <w:t>сложнения основного заболевания</w:t>
      </w:r>
      <w:r>
        <w:rPr>
          <w:rFonts w:cs="Arial"/>
        </w:rPr>
        <w:t>»</w:t>
      </w:r>
      <w:r w:rsidRPr="00853A8E">
        <w:rPr>
          <w:rFonts w:cs="Arial"/>
        </w:rPr>
        <w:t xml:space="preserve"> и </w:t>
      </w:r>
      <w:r>
        <w:rPr>
          <w:rFonts w:cs="Arial"/>
        </w:rPr>
        <w:t>«С</w:t>
      </w:r>
      <w:r w:rsidRPr="00853A8E">
        <w:rPr>
          <w:rFonts w:cs="Arial"/>
        </w:rPr>
        <w:t>опутствующие заб</w:t>
      </w:r>
      <w:r w:rsidRPr="00853A8E">
        <w:rPr>
          <w:rFonts w:cs="Arial"/>
        </w:rPr>
        <w:t>о</w:t>
      </w:r>
      <w:r w:rsidRPr="00853A8E">
        <w:rPr>
          <w:rFonts w:cs="Arial"/>
        </w:rPr>
        <w:t>левания</w:t>
      </w:r>
      <w:r>
        <w:rPr>
          <w:rFonts w:cs="Arial"/>
        </w:rPr>
        <w:t>»</w:t>
      </w:r>
      <w:r w:rsidRPr="00853A8E">
        <w:rPr>
          <w:rFonts w:cs="Arial"/>
        </w:rPr>
        <w:t xml:space="preserve">. </w:t>
      </w:r>
    </w:p>
    <w:p w:rsidR="0008204D" w:rsidRDefault="0008204D" w:rsidP="0008204D">
      <w:pPr>
        <w:spacing w:line="360" w:lineRule="auto"/>
        <w:ind w:firstLine="709"/>
        <w:jc w:val="both"/>
        <w:rPr>
          <w:i/>
        </w:rPr>
      </w:pPr>
      <w:r w:rsidRPr="00853A8E">
        <w:rPr>
          <w:rFonts w:cs="Arial"/>
        </w:rPr>
        <w:t>В</w:t>
      </w:r>
      <w:r w:rsidRPr="00853A8E">
        <w:t xml:space="preserve"> рубрике </w:t>
      </w:r>
      <w:r>
        <w:t>«О</w:t>
      </w:r>
      <w:r w:rsidRPr="00853A8E">
        <w:t>сновное заболевание</w:t>
      </w:r>
      <w:r>
        <w:t>»</w:t>
      </w:r>
      <w:r w:rsidRPr="00853A8E">
        <w:t xml:space="preserve"> указывается только то заболевание (состояние), которое стало поводом для прове</w:t>
      </w:r>
      <w:r>
        <w:t>д</w:t>
      </w:r>
      <w:r w:rsidRPr="00853A8E">
        <w:t>ения лечебно-диагностических мероприятий во время последнего эпизода оказания мед</w:t>
      </w:r>
      <w:r w:rsidRPr="00853A8E">
        <w:t>и</w:t>
      </w:r>
      <w:r w:rsidRPr="00853A8E">
        <w:t>цинской помощи, а при летальном исходе - само по себе или через свои о</w:t>
      </w:r>
      <w:r w:rsidRPr="00853A8E">
        <w:t>с</w:t>
      </w:r>
      <w:r w:rsidRPr="00853A8E">
        <w:t xml:space="preserve">ложнения могло привести к смерти. </w:t>
      </w:r>
      <w:r w:rsidRPr="0038137D">
        <w:rPr>
          <w:i/>
        </w:rPr>
        <w:t xml:space="preserve">Это заболевание (состояние) указывается и кодируется в части </w:t>
      </w:r>
      <w:r w:rsidRPr="0038137D">
        <w:rPr>
          <w:i/>
          <w:lang w:val="en-US"/>
        </w:rPr>
        <w:t>I</w:t>
      </w:r>
      <w:r w:rsidRPr="0038137D">
        <w:rPr>
          <w:i/>
        </w:rPr>
        <w:t xml:space="preserve"> медицинского свидетельства о смерти в качестве пе</w:t>
      </w:r>
      <w:r w:rsidRPr="0038137D">
        <w:rPr>
          <w:i/>
        </w:rPr>
        <w:t>р</w:t>
      </w:r>
      <w:r w:rsidRPr="0038137D">
        <w:rPr>
          <w:i/>
        </w:rPr>
        <w:t xml:space="preserve">воначальной причины смерти. </w:t>
      </w:r>
    </w:p>
    <w:p w:rsidR="0008204D" w:rsidRDefault="0008204D" w:rsidP="0008204D">
      <w:pPr>
        <w:spacing w:line="360" w:lineRule="auto"/>
        <w:ind w:firstLine="709"/>
        <w:jc w:val="both"/>
      </w:pPr>
      <w:r w:rsidRPr="0038137D">
        <w:rPr>
          <w:i/>
        </w:rPr>
        <w:t xml:space="preserve">В соответствующих пунктах части </w:t>
      </w:r>
      <w:r w:rsidRPr="0038137D">
        <w:rPr>
          <w:i/>
          <w:lang w:val="en-US"/>
        </w:rPr>
        <w:t>I</w:t>
      </w:r>
      <w:r w:rsidRPr="0038137D">
        <w:rPr>
          <w:i/>
        </w:rPr>
        <w:t xml:space="preserve">  свид</w:t>
      </w:r>
      <w:r w:rsidRPr="0038137D">
        <w:rPr>
          <w:i/>
        </w:rPr>
        <w:t>е</w:t>
      </w:r>
      <w:r w:rsidRPr="0038137D">
        <w:rPr>
          <w:i/>
        </w:rPr>
        <w:t>тельства о смерти записываются непосредственная причина смерти (сме</w:t>
      </w:r>
      <w:r w:rsidRPr="0038137D">
        <w:rPr>
          <w:i/>
        </w:rPr>
        <w:t>р</w:t>
      </w:r>
      <w:r w:rsidRPr="0038137D">
        <w:rPr>
          <w:i/>
        </w:rPr>
        <w:t>тельное осложнение) и т.н. «промежуточные состояния», которые выбираю</w:t>
      </w:r>
      <w:r w:rsidRPr="0038137D">
        <w:rPr>
          <w:i/>
        </w:rPr>
        <w:t>т</w:t>
      </w:r>
      <w:r w:rsidRPr="0038137D">
        <w:rPr>
          <w:i/>
        </w:rPr>
        <w:t xml:space="preserve">ся из раздела «Осложнения основного заболевания», </w:t>
      </w:r>
      <w:r>
        <w:rPr>
          <w:i/>
        </w:rPr>
        <w:t>и</w:t>
      </w:r>
      <w:r w:rsidRPr="0038137D">
        <w:rPr>
          <w:i/>
        </w:rPr>
        <w:t xml:space="preserve"> кодируются</w:t>
      </w:r>
      <w:r>
        <w:rPr>
          <w:i/>
        </w:rPr>
        <w:t xml:space="preserve"> по МКБ-10</w:t>
      </w:r>
      <w:r w:rsidRPr="0038137D">
        <w:rPr>
          <w:i/>
        </w:rPr>
        <w:t>.</w:t>
      </w:r>
      <w:r w:rsidRPr="00853A8E">
        <w:t xml:space="preserve"> </w:t>
      </w:r>
    </w:p>
    <w:p w:rsidR="0008204D" w:rsidRDefault="0008204D" w:rsidP="0008204D">
      <w:pPr>
        <w:spacing w:line="360" w:lineRule="auto"/>
        <w:ind w:firstLine="709"/>
        <w:jc w:val="both"/>
      </w:pPr>
      <w:r w:rsidRPr="006C309E">
        <w:t xml:space="preserve">Реанимационные мероприятия и интенсивная терапия </w:t>
      </w:r>
      <w:r w:rsidRPr="00E61E3C">
        <w:t>(их перечень с указанием времени проведения и др.)</w:t>
      </w:r>
      <w:r>
        <w:t>, а также обусловленные ими осложнения,</w:t>
      </w:r>
      <w:r w:rsidRPr="00E61E3C">
        <w:t xml:space="preserve"> указываются отдельной подрубрикой после рубрики «Осложнения основного заболевания» и до рубрики «Сопутствующие заболевания». </w:t>
      </w:r>
      <w:r>
        <w:t xml:space="preserve"> В свидетельство о смерти они не выносятся. </w:t>
      </w:r>
    </w:p>
    <w:p w:rsidR="0008204D" w:rsidRDefault="0008204D" w:rsidP="0008204D">
      <w:pPr>
        <w:spacing w:line="360" w:lineRule="auto"/>
        <w:ind w:firstLine="709"/>
        <w:jc w:val="both"/>
        <w:rPr>
          <w:color w:val="FF0000"/>
        </w:rPr>
      </w:pPr>
      <w:r w:rsidRPr="00853A8E">
        <w:t>При коморбидности, прочие важные заболевания (состояния), ставшие поводом для оказания медицинской помощи, а при летальном исходе способствова</w:t>
      </w:r>
      <w:r w:rsidRPr="00853A8E">
        <w:t>в</w:t>
      </w:r>
      <w:r w:rsidRPr="00853A8E">
        <w:t>шие смерти, определены как конкурирующие, сочетанные и/или фоновые заболевания</w:t>
      </w:r>
      <w:r>
        <w:t xml:space="preserve">. </w:t>
      </w:r>
      <w:r w:rsidRPr="0038137D">
        <w:rPr>
          <w:i/>
        </w:rPr>
        <w:t xml:space="preserve">Они указываются в диагнозе </w:t>
      </w:r>
      <w:r w:rsidRPr="0038137D">
        <w:rPr>
          <w:rFonts w:cs="Arial"/>
          <w:i/>
        </w:rPr>
        <w:t>в дополнительной рубрике после ру</w:t>
      </w:r>
      <w:r w:rsidRPr="0038137D">
        <w:rPr>
          <w:rFonts w:cs="Arial"/>
          <w:i/>
        </w:rPr>
        <w:t>б</w:t>
      </w:r>
      <w:r w:rsidRPr="0038137D">
        <w:rPr>
          <w:rFonts w:cs="Arial"/>
          <w:i/>
        </w:rPr>
        <w:t xml:space="preserve">рики </w:t>
      </w:r>
      <w:r>
        <w:rPr>
          <w:rFonts w:cs="Arial"/>
          <w:i/>
        </w:rPr>
        <w:t>«О</w:t>
      </w:r>
      <w:r w:rsidRPr="0038137D">
        <w:rPr>
          <w:rFonts w:cs="Arial"/>
          <w:i/>
        </w:rPr>
        <w:t>сновное заболевание</w:t>
      </w:r>
      <w:r>
        <w:rPr>
          <w:rFonts w:cs="Arial"/>
          <w:i/>
        </w:rPr>
        <w:t>»</w:t>
      </w:r>
      <w:r w:rsidRPr="0038137D">
        <w:rPr>
          <w:rFonts w:cs="Arial"/>
          <w:i/>
        </w:rPr>
        <w:t xml:space="preserve"> и </w:t>
      </w:r>
      <w:r w:rsidRPr="0038137D">
        <w:rPr>
          <w:i/>
        </w:rPr>
        <w:t xml:space="preserve">вносятся, соответственно, в часть </w:t>
      </w:r>
      <w:r w:rsidRPr="0038137D">
        <w:rPr>
          <w:i/>
          <w:lang w:val="en-US"/>
        </w:rPr>
        <w:t>II</w:t>
      </w:r>
      <w:r w:rsidRPr="0038137D">
        <w:rPr>
          <w:i/>
        </w:rPr>
        <w:t xml:space="preserve"> медици</w:t>
      </w:r>
      <w:r w:rsidRPr="0038137D">
        <w:rPr>
          <w:i/>
        </w:rPr>
        <w:t>н</w:t>
      </w:r>
      <w:r w:rsidRPr="0038137D">
        <w:rPr>
          <w:i/>
        </w:rPr>
        <w:t>ского свидетельства о смерти с соответствующими кодами по МКБ-10.</w:t>
      </w:r>
      <w:r w:rsidRPr="00853A8E">
        <w:rPr>
          <w:color w:val="FF0000"/>
        </w:rPr>
        <w:t xml:space="preserve"> </w:t>
      </w:r>
    </w:p>
    <w:p w:rsidR="0008204D" w:rsidRDefault="0008204D" w:rsidP="0008204D">
      <w:pPr>
        <w:spacing w:line="360" w:lineRule="auto"/>
        <w:ind w:firstLine="709"/>
        <w:jc w:val="both"/>
      </w:pPr>
      <w:r w:rsidRPr="00853A8E">
        <w:t>Сопутствующие заболевания (состояния) в медицинское свидетельство о сме</w:t>
      </w:r>
      <w:r w:rsidRPr="00853A8E">
        <w:t>р</w:t>
      </w:r>
      <w:r w:rsidRPr="00853A8E">
        <w:t>ти не выносятся и не кодируются, как не имевшие причинно-следственной связи с основным заболеванием, а при летальном исходе не повлиявшие на наступление летального исхода</w:t>
      </w:r>
      <w:r>
        <w:t xml:space="preserve"> (Примеры 5-6)</w:t>
      </w:r>
      <w:r w:rsidRPr="00853A8E">
        <w:t>.</w:t>
      </w:r>
    </w:p>
    <w:p w:rsidR="0008204D" w:rsidRDefault="0008204D" w:rsidP="0008204D">
      <w:pPr>
        <w:spacing w:line="360" w:lineRule="auto"/>
        <w:ind w:firstLine="709"/>
        <w:jc w:val="both"/>
      </w:pPr>
    </w:p>
    <w:p w:rsidR="0008204D" w:rsidRPr="00853A8E" w:rsidRDefault="0008204D" w:rsidP="0008204D">
      <w:pPr>
        <w:spacing w:line="360" w:lineRule="auto"/>
        <w:ind w:firstLine="709"/>
        <w:jc w:val="right"/>
      </w:pPr>
      <w:r>
        <w:t>Пример 5</w:t>
      </w:r>
    </w:p>
    <w:p w:rsidR="0008204D" w:rsidRPr="008C4A21" w:rsidRDefault="0008204D" w:rsidP="0008204D">
      <w:pPr>
        <w:jc w:val="both"/>
        <w:rPr>
          <w:bCs/>
          <w:i/>
          <w:iCs/>
        </w:rPr>
      </w:pPr>
      <w:r w:rsidRPr="008C4A21">
        <w:rPr>
          <w:bCs/>
          <w:i/>
          <w:iCs/>
        </w:rPr>
        <w:t>Основное заболевание:</w:t>
      </w:r>
      <w:r w:rsidRPr="008C4A21">
        <w:rPr>
          <w:bCs/>
        </w:rPr>
        <w:t xml:space="preserve"> Алкогольная кардиомиопатия (</w:t>
      </w:r>
      <w:r w:rsidRPr="008C4A21">
        <w:rPr>
          <w:bCs/>
          <w:lang w:val="en-US"/>
        </w:rPr>
        <w:t>I</w:t>
      </w:r>
      <w:r w:rsidRPr="008C4A21">
        <w:rPr>
          <w:bCs/>
        </w:rPr>
        <w:t>42.6).</w:t>
      </w:r>
    </w:p>
    <w:p w:rsidR="0008204D" w:rsidRPr="008C4A21" w:rsidRDefault="0008204D" w:rsidP="0008204D">
      <w:pPr>
        <w:jc w:val="both"/>
        <w:rPr>
          <w:bCs/>
          <w:i/>
          <w:iCs/>
        </w:rPr>
      </w:pPr>
      <w:r w:rsidRPr="008C4A21">
        <w:rPr>
          <w:bCs/>
          <w:i/>
          <w:iCs/>
        </w:rPr>
        <w:t>Фоновое заболевание:</w:t>
      </w:r>
      <w:r w:rsidRPr="008C4A21">
        <w:rPr>
          <w:bCs/>
        </w:rPr>
        <w:t xml:space="preserve"> Хроническая алкогольная интоксикация (пагубное употребление алкоголем без упоминания о синдроме зависимости)  с полиорганными поражениями: алкогольная энцефалопатия, жировой гепатоз, хронический индуративный панкреатит  (</w:t>
      </w:r>
      <w:r w:rsidRPr="008C4A21">
        <w:rPr>
          <w:bCs/>
          <w:lang w:val="en-US"/>
        </w:rPr>
        <w:t>F</w:t>
      </w:r>
      <w:r w:rsidRPr="008C4A21">
        <w:rPr>
          <w:bCs/>
        </w:rPr>
        <w:t>10.1)</w:t>
      </w:r>
    </w:p>
    <w:p w:rsidR="0008204D" w:rsidRPr="008C4A21" w:rsidRDefault="0008204D" w:rsidP="0008204D">
      <w:pPr>
        <w:jc w:val="both"/>
        <w:rPr>
          <w:bCs/>
          <w:i/>
          <w:iCs/>
        </w:rPr>
      </w:pPr>
      <w:r w:rsidRPr="008C4A21">
        <w:rPr>
          <w:bCs/>
          <w:i/>
          <w:iCs/>
        </w:rPr>
        <w:t>Осложнения</w:t>
      </w:r>
      <w:r w:rsidRPr="008C4A21">
        <w:rPr>
          <w:bCs/>
        </w:rPr>
        <w:t xml:space="preserve"> </w:t>
      </w:r>
      <w:r w:rsidRPr="008C4A21">
        <w:rPr>
          <w:bCs/>
          <w:i/>
          <w:iCs/>
        </w:rPr>
        <w:t>основного заболевания:</w:t>
      </w:r>
      <w:r w:rsidRPr="008C4A21">
        <w:rPr>
          <w:bCs/>
        </w:rPr>
        <w:t xml:space="preserve"> Тромбоэмболия легочной артерии</w:t>
      </w:r>
      <w:r>
        <w:rPr>
          <w:bCs/>
        </w:rPr>
        <w:t xml:space="preserve"> (</w:t>
      </w:r>
      <w:r>
        <w:rPr>
          <w:bCs/>
          <w:lang w:val="en-US"/>
        </w:rPr>
        <w:t>I</w:t>
      </w:r>
      <w:r w:rsidRPr="003B0EED">
        <w:rPr>
          <w:bCs/>
        </w:rPr>
        <w:t>26.0)</w:t>
      </w:r>
      <w:r w:rsidRPr="008C4A21">
        <w:rPr>
          <w:bCs/>
        </w:rPr>
        <w:t xml:space="preserve"> Пристеночный организованный тромб в правом желудочке сердца. Острое общее венозное полнокровие. </w:t>
      </w:r>
    </w:p>
    <w:p w:rsidR="0008204D" w:rsidRPr="00363409" w:rsidRDefault="0008204D" w:rsidP="0008204D">
      <w:pPr>
        <w:jc w:val="both"/>
      </w:pPr>
      <w:r w:rsidRPr="00363409">
        <w:rPr>
          <w:i/>
          <w:iCs/>
        </w:rPr>
        <w:t>Сопутствующие заболевания:</w:t>
      </w:r>
      <w:r w:rsidRPr="00363409">
        <w:t xml:space="preserve"> Отдаленные последствия нарушения мозгового кровообращения (год)</w:t>
      </w:r>
      <w:r>
        <w:t>: киста в области…..</w:t>
      </w:r>
      <w:r w:rsidRPr="00363409">
        <w:t xml:space="preserve"> Атеросклероз артерий головного мозга (2-я </w:t>
      </w:r>
      <w:r w:rsidRPr="00363409">
        <w:lastRenderedPageBreak/>
        <w:t>степень, I</w:t>
      </w:r>
      <w:r w:rsidRPr="00363409">
        <w:rPr>
          <w:lang w:val="en-US"/>
        </w:rPr>
        <w:t>I</w:t>
      </w:r>
      <w:r w:rsidRPr="00363409">
        <w:t xml:space="preserve"> стадия, стеноз до 40% левой средней мозговой артерии), аорты (3-я степень, IV стадия). </w:t>
      </w:r>
    </w:p>
    <w:p w:rsidR="0008204D" w:rsidRPr="008C4A21" w:rsidRDefault="0008204D" w:rsidP="0008204D">
      <w:pPr>
        <w:jc w:val="both"/>
        <w:rPr>
          <w:bCs/>
          <w:i/>
          <w:iCs/>
        </w:rPr>
      </w:pPr>
    </w:p>
    <w:p w:rsidR="0008204D" w:rsidRPr="008C4A21" w:rsidRDefault="0008204D" w:rsidP="0008204D">
      <w:pPr>
        <w:jc w:val="both"/>
        <w:rPr>
          <w:bCs/>
        </w:rPr>
      </w:pPr>
      <w:r w:rsidRPr="008C4A21">
        <w:rPr>
          <w:bCs/>
          <w:i/>
          <w:iCs/>
        </w:rPr>
        <w:t>Медицинское свидетельство о смерти</w:t>
      </w:r>
    </w:p>
    <w:p w:rsidR="0008204D" w:rsidRPr="008C4A21" w:rsidRDefault="0008204D" w:rsidP="0008204D">
      <w:pPr>
        <w:jc w:val="both"/>
        <w:rPr>
          <w:bCs/>
        </w:rPr>
      </w:pPr>
      <w:proofErr w:type="gramStart"/>
      <w:smartTag w:uri="urn:schemas-microsoft-com:office:smarttags" w:element="place">
        <w:r w:rsidRPr="008C4A21">
          <w:rPr>
            <w:bCs/>
            <w:lang w:val="en-US"/>
          </w:rPr>
          <w:t>I</w:t>
        </w:r>
        <w:r w:rsidRPr="008C4A21">
          <w:rPr>
            <w:bCs/>
          </w:rPr>
          <w:t>.</w:t>
        </w:r>
      </w:smartTag>
      <w:r w:rsidRPr="008C4A21">
        <w:rPr>
          <w:bCs/>
        </w:rPr>
        <w:t xml:space="preserve">  а</w:t>
      </w:r>
      <w:proofErr w:type="gramEnd"/>
      <w:r w:rsidRPr="008C4A21">
        <w:rPr>
          <w:bCs/>
        </w:rPr>
        <w:t xml:space="preserve">) Тромбоэмболия легочной артерии </w:t>
      </w:r>
      <w:r>
        <w:rPr>
          <w:bCs/>
        </w:rPr>
        <w:t>(</w:t>
      </w:r>
      <w:r>
        <w:rPr>
          <w:bCs/>
          <w:lang w:val="en-US"/>
        </w:rPr>
        <w:t>I</w:t>
      </w:r>
      <w:r w:rsidRPr="003B0EED">
        <w:rPr>
          <w:bCs/>
        </w:rPr>
        <w:t>26.0)</w:t>
      </w:r>
    </w:p>
    <w:p w:rsidR="0008204D" w:rsidRPr="008C4A21" w:rsidRDefault="0008204D" w:rsidP="0008204D">
      <w:pPr>
        <w:jc w:val="both"/>
        <w:rPr>
          <w:bCs/>
        </w:rPr>
      </w:pPr>
      <w:r w:rsidRPr="008C4A21">
        <w:rPr>
          <w:bCs/>
        </w:rPr>
        <w:t xml:space="preserve">    б)  Алкогольная кардиомиопатия (</w:t>
      </w:r>
      <w:r w:rsidRPr="008C4A21">
        <w:rPr>
          <w:bCs/>
          <w:lang w:val="en-US"/>
        </w:rPr>
        <w:t>I</w:t>
      </w:r>
      <w:r w:rsidRPr="008C4A21">
        <w:rPr>
          <w:bCs/>
        </w:rPr>
        <w:t xml:space="preserve">42.6) </w:t>
      </w:r>
    </w:p>
    <w:p w:rsidR="0008204D" w:rsidRPr="008C4A21" w:rsidRDefault="0008204D" w:rsidP="0008204D">
      <w:pPr>
        <w:jc w:val="both"/>
        <w:rPr>
          <w:bCs/>
        </w:rPr>
      </w:pPr>
      <w:r w:rsidRPr="008C4A21">
        <w:rPr>
          <w:bCs/>
        </w:rPr>
        <w:t xml:space="preserve">    в</w:t>
      </w:r>
      <w:proofErr w:type="gramStart"/>
      <w:r w:rsidRPr="008C4A21">
        <w:rPr>
          <w:bCs/>
        </w:rPr>
        <w:t>) —.</w:t>
      </w:r>
      <w:proofErr w:type="gramEnd"/>
    </w:p>
    <w:p w:rsidR="0008204D" w:rsidRPr="008C4A21" w:rsidRDefault="0008204D" w:rsidP="0008204D">
      <w:pPr>
        <w:jc w:val="both"/>
        <w:rPr>
          <w:bCs/>
        </w:rPr>
      </w:pPr>
      <w:r w:rsidRPr="008C4A21">
        <w:rPr>
          <w:bCs/>
        </w:rPr>
        <w:t xml:space="preserve">    г</w:t>
      </w:r>
      <w:proofErr w:type="gramStart"/>
      <w:r w:rsidRPr="008C4A21">
        <w:rPr>
          <w:bCs/>
        </w:rPr>
        <w:t xml:space="preserve">) —. </w:t>
      </w:r>
      <w:proofErr w:type="gramEnd"/>
    </w:p>
    <w:p w:rsidR="0008204D" w:rsidRPr="008C4A21" w:rsidRDefault="0008204D" w:rsidP="0008204D">
      <w:pPr>
        <w:jc w:val="both"/>
        <w:rPr>
          <w:bCs/>
        </w:rPr>
      </w:pPr>
      <w:r w:rsidRPr="008C4A21">
        <w:rPr>
          <w:bCs/>
          <w:lang w:val="en-US"/>
        </w:rPr>
        <w:t>II</w:t>
      </w:r>
      <w:r w:rsidRPr="008C4A21">
        <w:rPr>
          <w:bCs/>
        </w:rPr>
        <w:t>. Хроническая алкогольная интоксикация (пагубное употребление алкоголем без упоминания о синдроме зависимости</w:t>
      </w:r>
      <w:proofErr w:type="gramStart"/>
      <w:r w:rsidRPr="008C4A21">
        <w:rPr>
          <w:bCs/>
        </w:rPr>
        <w:t>)  (</w:t>
      </w:r>
      <w:proofErr w:type="gramEnd"/>
      <w:r w:rsidRPr="008C4A21">
        <w:rPr>
          <w:bCs/>
          <w:lang w:val="en-US"/>
        </w:rPr>
        <w:t>F</w:t>
      </w:r>
      <w:r w:rsidRPr="008C4A21">
        <w:rPr>
          <w:bCs/>
        </w:rPr>
        <w:t>10.1)</w:t>
      </w:r>
    </w:p>
    <w:p w:rsidR="0008204D" w:rsidRDefault="0008204D" w:rsidP="0008204D">
      <w:pPr>
        <w:spacing w:line="360" w:lineRule="auto"/>
        <w:jc w:val="right"/>
      </w:pPr>
    </w:p>
    <w:p w:rsidR="0008204D" w:rsidRDefault="0008204D" w:rsidP="0008204D">
      <w:pPr>
        <w:spacing w:line="360" w:lineRule="auto"/>
        <w:jc w:val="right"/>
      </w:pPr>
      <w:r>
        <w:t>Пример 6</w:t>
      </w:r>
    </w:p>
    <w:p w:rsidR="0008204D" w:rsidRPr="006F445E" w:rsidRDefault="0008204D" w:rsidP="0008204D">
      <w:pPr>
        <w:ind w:left="500"/>
        <w:jc w:val="both"/>
        <w:rPr>
          <w:rFonts w:cs="Arial"/>
          <w:u w:val="single"/>
        </w:rPr>
      </w:pPr>
      <w:r w:rsidRPr="006F445E">
        <w:rPr>
          <w:rFonts w:cs="Arial"/>
          <w:u w:val="single"/>
        </w:rPr>
        <w:t>Патологоанатомический диагноз</w:t>
      </w:r>
    </w:p>
    <w:p w:rsidR="0008204D" w:rsidRPr="0033664F" w:rsidRDefault="0008204D" w:rsidP="0008204D">
      <w:pPr>
        <w:ind w:left="500"/>
        <w:jc w:val="both"/>
      </w:pPr>
      <w:r>
        <w:rPr>
          <w:i/>
          <w:iCs/>
        </w:rPr>
        <w:t xml:space="preserve">      </w:t>
      </w:r>
      <w:r w:rsidRPr="006F445E">
        <w:rPr>
          <w:i/>
          <w:iCs/>
        </w:rPr>
        <w:t>Основное заболевание:</w:t>
      </w:r>
      <w:r w:rsidRPr="006F445E">
        <w:rPr>
          <w:iCs/>
        </w:rPr>
        <w:t xml:space="preserve"> </w:t>
      </w:r>
      <w:r w:rsidRPr="0033664F">
        <w:t>Острый инфаркт миокарда (тип 1) передней и боковой стенок левого желудочка (давность около 3</w:t>
      </w:r>
      <w:r>
        <w:t>-х</w:t>
      </w:r>
      <w:r w:rsidRPr="0033664F">
        <w:t xml:space="preserve"> суток, размеры очага некроза</w:t>
      </w:r>
      <w:r>
        <w:t xml:space="preserve"> 5х3 см</w:t>
      </w:r>
      <w:r w:rsidRPr="0033664F">
        <w:t xml:space="preserve">). Стенозирующий атеросклероз коронарных артерий сердца (стеноз до 40% левой артерии, красный обтурирующий тромб длиной </w:t>
      </w:r>
      <w:smartTag w:uri="urn:schemas-microsoft-com:office:smarttags" w:element="metricconverter">
        <w:smartTagPr>
          <w:attr w:name="ProductID" w:val="2 см"/>
        </w:smartTagPr>
        <w:r>
          <w:t>2</w:t>
        </w:r>
        <w:r w:rsidRPr="0033664F">
          <w:t xml:space="preserve"> см</w:t>
        </w:r>
      </w:smartTag>
      <w:r w:rsidRPr="0033664F">
        <w:t>. и нестабильная, с разрывом покрышки атеросклеротическая бляшка левой нисходящей арт</w:t>
      </w:r>
      <w:r w:rsidRPr="0033664F">
        <w:t>е</w:t>
      </w:r>
      <w:r w:rsidRPr="0033664F">
        <w:t>рии) (I21.0).</w:t>
      </w:r>
    </w:p>
    <w:p w:rsidR="0008204D" w:rsidRPr="0033664F" w:rsidRDefault="0008204D" w:rsidP="0008204D">
      <w:pPr>
        <w:ind w:left="500"/>
        <w:jc w:val="both"/>
      </w:pPr>
      <w:r>
        <w:rPr>
          <w:i/>
          <w:iCs/>
        </w:rPr>
        <w:t xml:space="preserve">       </w:t>
      </w:r>
      <w:r w:rsidRPr="006F445E">
        <w:rPr>
          <w:i/>
          <w:iCs/>
        </w:rPr>
        <w:t>Сочетанное заболевание:</w:t>
      </w:r>
      <w:r w:rsidRPr="0033664F">
        <w:t xml:space="preserve"> Ишемический инфаркт лобной доли правого полушария головного мозга (атеротромботический, размеры очага некроза</w:t>
      </w:r>
      <w:r>
        <w:t xml:space="preserve"> 6х7 см</w:t>
      </w:r>
      <w:r w:rsidRPr="0033664F">
        <w:t xml:space="preserve">). Стенозирующий атеросклероз артерий головного мозга (стеноз до 50%, красный обтурирующий тромб длиной </w:t>
      </w:r>
      <w:smartTag w:uri="urn:schemas-microsoft-com:office:smarttags" w:element="metricconverter">
        <w:smartTagPr>
          <w:attr w:name="ProductID" w:val="1,5 см"/>
        </w:smartTagPr>
        <w:r w:rsidRPr="0033664F">
          <w:t>1,5 см</w:t>
        </w:r>
      </w:smartTag>
      <w:r w:rsidRPr="0033664F">
        <w:t xml:space="preserve"> и нестабильные атеросклеротические бляшки с кровоизлияниями преимущественно правой средней мозговой а</w:t>
      </w:r>
      <w:r w:rsidRPr="0033664F">
        <w:t>р</w:t>
      </w:r>
      <w:r w:rsidRPr="0033664F">
        <w:t xml:space="preserve">терии) (I63.5). </w:t>
      </w:r>
    </w:p>
    <w:p w:rsidR="0008204D" w:rsidRDefault="0008204D" w:rsidP="0008204D">
      <w:pPr>
        <w:ind w:left="500"/>
        <w:jc w:val="both"/>
      </w:pPr>
      <w:r>
        <w:rPr>
          <w:i/>
          <w:iCs/>
        </w:rPr>
        <w:t xml:space="preserve">        </w:t>
      </w:r>
      <w:r w:rsidRPr="006F445E">
        <w:rPr>
          <w:i/>
          <w:iCs/>
        </w:rPr>
        <w:t>Фоновое заболевание:</w:t>
      </w:r>
      <w:r w:rsidRPr="0033664F">
        <w:t xml:space="preserve"> Почечная артериальная гипертензия: эксцентрическая гипертрофия миокарда (масса сердца </w:t>
      </w:r>
      <w:smartTag w:uri="urn:schemas-microsoft-com:office:smarttags" w:element="metricconverter">
        <w:smartTagPr>
          <w:attr w:name="ProductID" w:val="390 г"/>
        </w:smartTagPr>
        <w:r w:rsidRPr="0033664F">
          <w:t>390 г</w:t>
        </w:r>
      </w:smartTag>
      <w:r w:rsidRPr="0033664F">
        <w:t xml:space="preserve">, толщина стенки левого желудочка </w:t>
      </w:r>
      <w:smartTag w:uri="urn:schemas-microsoft-com:office:smarttags" w:element="metricconverter">
        <w:smartTagPr>
          <w:attr w:name="ProductID" w:val="2,0 см"/>
        </w:smartTagPr>
        <w:r w:rsidRPr="0033664F">
          <w:t>2,0 см</w:t>
        </w:r>
      </w:smartTag>
      <w:r w:rsidRPr="0033664F">
        <w:t xml:space="preserve">, правого </w:t>
      </w:r>
      <w:r>
        <w:t>–</w:t>
      </w:r>
      <w:r w:rsidRPr="0033664F">
        <w:t xml:space="preserve"> </w:t>
      </w:r>
      <w:smartTag w:uri="urn:schemas-microsoft-com:office:smarttags" w:element="metricconverter">
        <w:smartTagPr>
          <w:attr w:name="ProductID" w:val="0,3 см"/>
        </w:smartTagPr>
        <w:r w:rsidRPr="0033664F">
          <w:t>0,3 см</w:t>
        </w:r>
      </w:smartTag>
      <w:r w:rsidRPr="0033664F">
        <w:t>). Хронический двусторонний пиелонефрит в фазе ремиссии, пиелонефритический не</w:t>
      </w:r>
      <w:r w:rsidRPr="0033664F">
        <w:t>ф</w:t>
      </w:r>
      <w:r w:rsidRPr="0033664F">
        <w:t xml:space="preserve">росклероз (масса обеих почек - </w:t>
      </w:r>
      <w:smartTag w:uri="urn:schemas-microsoft-com:office:smarttags" w:element="metricconverter">
        <w:smartTagPr>
          <w:attr w:name="ProductID" w:val="200 г"/>
        </w:smartTagPr>
        <w:r>
          <w:t>200</w:t>
        </w:r>
        <w:r w:rsidRPr="0033664F">
          <w:t xml:space="preserve"> г</w:t>
        </w:r>
      </w:smartTag>
      <w:r w:rsidRPr="0033664F">
        <w:t>.) (I15.1).</w:t>
      </w:r>
    </w:p>
    <w:p w:rsidR="0008204D" w:rsidRPr="0033664F" w:rsidRDefault="0008204D" w:rsidP="0008204D">
      <w:pPr>
        <w:ind w:left="500"/>
        <w:jc w:val="both"/>
      </w:pPr>
      <w:r>
        <w:rPr>
          <w:i/>
          <w:iCs/>
        </w:rPr>
        <w:t xml:space="preserve">        </w:t>
      </w:r>
      <w:r w:rsidRPr="006F445E">
        <w:rPr>
          <w:i/>
          <w:iCs/>
        </w:rPr>
        <w:t>Осложнения основного заболевания:</w:t>
      </w:r>
      <w:r w:rsidRPr="0033664F">
        <w:t xml:space="preserve"> </w:t>
      </w:r>
      <w:r>
        <w:rPr>
          <w:color w:val="000000"/>
        </w:rPr>
        <w:t>О</w:t>
      </w:r>
      <w:r w:rsidRPr="006F445E">
        <w:rPr>
          <w:color w:val="000000"/>
        </w:rPr>
        <w:t>тек ле</w:t>
      </w:r>
      <w:r w:rsidRPr="006F445E">
        <w:rPr>
          <w:color w:val="000000"/>
        </w:rPr>
        <w:t>г</w:t>
      </w:r>
      <w:r w:rsidRPr="006F445E">
        <w:rPr>
          <w:color w:val="000000"/>
        </w:rPr>
        <w:t>к</w:t>
      </w:r>
      <w:r>
        <w:rPr>
          <w:color w:val="000000"/>
        </w:rPr>
        <w:t>их (</w:t>
      </w:r>
      <w:r>
        <w:rPr>
          <w:color w:val="000000"/>
          <w:lang w:val="en-US"/>
        </w:rPr>
        <w:t>J</w:t>
      </w:r>
      <w:r w:rsidRPr="00E94072">
        <w:rPr>
          <w:color w:val="000000"/>
        </w:rPr>
        <w:t>81)</w:t>
      </w:r>
      <w:r w:rsidRPr="006F445E">
        <w:rPr>
          <w:color w:val="000000"/>
        </w:rPr>
        <w:t>.</w:t>
      </w:r>
      <w:r>
        <w:rPr>
          <w:color w:val="000000"/>
        </w:rPr>
        <w:t xml:space="preserve"> </w:t>
      </w:r>
      <w:r w:rsidRPr="0033664F">
        <w:t>Острое общее венозное полнокровие. Жидкая кровь в полостях сердца и просвете крупных сосудов. Некротич</w:t>
      </w:r>
      <w:r w:rsidRPr="0033664F">
        <w:t>е</w:t>
      </w:r>
      <w:r w:rsidRPr="0033664F">
        <w:t xml:space="preserve">ский нефроз. </w:t>
      </w:r>
      <w:r>
        <w:t>О</w:t>
      </w:r>
      <w:r w:rsidRPr="0033664F">
        <w:t xml:space="preserve">тек головного мозга. </w:t>
      </w:r>
    </w:p>
    <w:p w:rsidR="0008204D" w:rsidRPr="0033664F" w:rsidRDefault="0008204D" w:rsidP="0008204D">
      <w:pPr>
        <w:ind w:left="500"/>
        <w:jc w:val="both"/>
      </w:pPr>
      <w:r>
        <w:rPr>
          <w:i/>
        </w:rPr>
        <w:t xml:space="preserve">      </w:t>
      </w:r>
      <w:r w:rsidRPr="006F445E">
        <w:rPr>
          <w:i/>
        </w:rPr>
        <w:t>Сопутствующие заболевания:</w:t>
      </w:r>
      <w:r w:rsidRPr="0033664F">
        <w:t xml:space="preserve"> Хронический калькулезный холецистит в стадии ремиссии. Атеросклероз аорты (3-я степень, IV стадия). Старческая эмф</w:t>
      </w:r>
      <w:r w:rsidRPr="0033664F">
        <w:t>и</w:t>
      </w:r>
      <w:r w:rsidRPr="0033664F">
        <w:t>зема легких.</w:t>
      </w:r>
    </w:p>
    <w:p w:rsidR="0008204D" w:rsidRDefault="0008204D" w:rsidP="0008204D">
      <w:pPr>
        <w:pStyle w:val="7"/>
        <w:ind w:left="500"/>
        <w:rPr>
          <w:i w:val="0"/>
          <w:u w:val="single"/>
        </w:rPr>
      </w:pPr>
    </w:p>
    <w:p w:rsidR="0008204D" w:rsidRPr="006F445E" w:rsidRDefault="0008204D" w:rsidP="0008204D">
      <w:pPr>
        <w:pStyle w:val="7"/>
        <w:ind w:left="500"/>
        <w:rPr>
          <w:i w:val="0"/>
          <w:u w:val="single"/>
        </w:rPr>
      </w:pPr>
      <w:r w:rsidRPr="006F445E">
        <w:rPr>
          <w:i w:val="0"/>
          <w:u w:val="single"/>
        </w:rPr>
        <w:t>Медицинское свидетельство о смерти</w:t>
      </w:r>
    </w:p>
    <w:p w:rsidR="0008204D" w:rsidRPr="0033664F" w:rsidRDefault="0008204D" w:rsidP="0008204D">
      <w:pPr>
        <w:ind w:left="500"/>
        <w:jc w:val="both"/>
      </w:pPr>
      <w:r w:rsidRPr="0033664F">
        <w:t xml:space="preserve">I.  а) </w:t>
      </w:r>
      <w:r>
        <w:rPr>
          <w:color w:val="000000"/>
        </w:rPr>
        <w:t>О</w:t>
      </w:r>
      <w:r w:rsidRPr="006F445E">
        <w:rPr>
          <w:color w:val="000000"/>
        </w:rPr>
        <w:t>тек ле</w:t>
      </w:r>
      <w:r w:rsidRPr="006F445E">
        <w:rPr>
          <w:color w:val="000000"/>
        </w:rPr>
        <w:t>г</w:t>
      </w:r>
      <w:r w:rsidRPr="006F445E">
        <w:rPr>
          <w:color w:val="000000"/>
        </w:rPr>
        <w:t>к</w:t>
      </w:r>
      <w:r>
        <w:rPr>
          <w:color w:val="000000"/>
        </w:rPr>
        <w:t>их (</w:t>
      </w:r>
      <w:r>
        <w:rPr>
          <w:color w:val="000000"/>
          <w:lang w:val="en-US"/>
        </w:rPr>
        <w:t>J</w:t>
      </w:r>
      <w:r w:rsidRPr="00E94072">
        <w:rPr>
          <w:color w:val="000000"/>
        </w:rPr>
        <w:t>81)</w:t>
      </w:r>
      <w:r w:rsidRPr="006F445E">
        <w:rPr>
          <w:color w:val="000000"/>
        </w:rPr>
        <w:t>.</w:t>
      </w:r>
    </w:p>
    <w:p w:rsidR="0008204D" w:rsidRPr="0033664F" w:rsidRDefault="0008204D" w:rsidP="0008204D">
      <w:pPr>
        <w:ind w:left="500"/>
        <w:jc w:val="both"/>
      </w:pPr>
      <w:r w:rsidRPr="0033664F">
        <w:t xml:space="preserve">     б) Острый инфаркт миокарда  передней и боковой стенок левого ж</w:t>
      </w:r>
      <w:r w:rsidRPr="0033664F">
        <w:t>е</w:t>
      </w:r>
      <w:r w:rsidRPr="0033664F">
        <w:t>лудочка (I21.0).</w:t>
      </w:r>
    </w:p>
    <w:p w:rsidR="0008204D" w:rsidRPr="0033664F" w:rsidRDefault="0008204D" w:rsidP="0008204D">
      <w:pPr>
        <w:ind w:left="500"/>
        <w:jc w:val="both"/>
      </w:pPr>
      <w:r w:rsidRPr="0033664F">
        <w:t xml:space="preserve">     в</w:t>
      </w:r>
      <w:proofErr w:type="gramStart"/>
      <w:r w:rsidRPr="0033664F">
        <w:t>)  —.</w:t>
      </w:r>
      <w:proofErr w:type="gramEnd"/>
    </w:p>
    <w:p w:rsidR="0008204D" w:rsidRPr="006F445E" w:rsidRDefault="0008204D" w:rsidP="0008204D">
      <w:pPr>
        <w:pStyle w:val="31"/>
        <w:ind w:left="500"/>
      </w:pPr>
      <w:r w:rsidRPr="006F445E">
        <w:t xml:space="preserve">     г</w:t>
      </w:r>
      <w:proofErr w:type="gramStart"/>
      <w:r w:rsidRPr="006F445E">
        <w:t xml:space="preserve">)  —. </w:t>
      </w:r>
      <w:proofErr w:type="gramEnd"/>
    </w:p>
    <w:p w:rsidR="0008204D" w:rsidRPr="0033664F" w:rsidRDefault="0008204D" w:rsidP="0008204D">
      <w:pPr>
        <w:ind w:left="500"/>
        <w:jc w:val="both"/>
      </w:pPr>
      <w:r w:rsidRPr="0033664F">
        <w:t xml:space="preserve">II. Ишемический инфаркт головного мозга (I63.5). </w:t>
      </w:r>
    </w:p>
    <w:p w:rsidR="0008204D" w:rsidRPr="005963B0" w:rsidRDefault="0008204D" w:rsidP="0008204D">
      <w:pPr>
        <w:ind w:left="500"/>
        <w:jc w:val="both"/>
      </w:pPr>
      <w:r w:rsidRPr="0033664F">
        <w:t xml:space="preserve">     Почечная артериальная гипертензия (I15.1).</w:t>
      </w:r>
    </w:p>
    <w:p w:rsidR="0008204D" w:rsidRDefault="0008204D" w:rsidP="0008204D">
      <w:pPr>
        <w:spacing w:line="360" w:lineRule="auto"/>
        <w:jc w:val="both"/>
      </w:pPr>
      <w:r w:rsidRPr="00E61E3C">
        <w:t xml:space="preserve">      </w:t>
      </w:r>
    </w:p>
    <w:p w:rsidR="0008204D" w:rsidRDefault="0008204D" w:rsidP="0008204D">
      <w:pPr>
        <w:spacing w:line="360" w:lineRule="auto"/>
        <w:jc w:val="both"/>
      </w:pPr>
    </w:p>
    <w:p w:rsidR="0008204D" w:rsidRPr="005971B3" w:rsidRDefault="0008204D" w:rsidP="0008204D">
      <w:pPr>
        <w:spacing w:line="360" w:lineRule="auto"/>
        <w:jc w:val="center"/>
        <w:rPr>
          <w:b/>
        </w:rPr>
      </w:pPr>
      <w:r w:rsidRPr="005971B3">
        <w:rPr>
          <w:b/>
        </w:rPr>
        <w:t>Литература</w:t>
      </w:r>
    </w:p>
    <w:p w:rsidR="0008204D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5971B3">
        <w:t>Автандилов Г. Г. Международная статистическая  классификация  болезней, травм и причин смерти в работе патологоанатомов. Архив патологии. 1971;8:66–71.</w:t>
      </w:r>
    </w:p>
    <w:p w:rsidR="0008204D" w:rsidRPr="004A639F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2D7C6C">
        <w:rPr>
          <w:rStyle w:val="apple-converted-space"/>
        </w:rPr>
        <w:t> </w:t>
      </w:r>
      <w:r w:rsidRPr="005971B3">
        <w:t xml:space="preserve">Большая медицинская энциклопедия. Под ред. </w:t>
      </w:r>
      <w:proofErr w:type="gramStart"/>
      <w:r w:rsidRPr="005971B3">
        <w:t>Петровского</w:t>
      </w:r>
      <w:proofErr w:type="gramEnd"/>
      <w:r w:rsidRPr="005971B3">
        <w:t xml:space="preserve"> Б.В. М.: Советская энциклопедия; 1977.</w:t>
      </w:r>
      <w:r w:rsidRPr="004A639F">
        <w:rPr>
          <w:bCs/>
        </w:rPr>
        <w:t xml:space="preserve"> </w:t>
      </w:r>
    </w:p>
    <w:p w:rsidR="0008204D" w:rsidRPr="004A639F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2D7C6C">
        <w:rPr>
          <w:bCs/>
        </w:rPr>
        <w:lastRenderedPageBreak/>
        <w:t>Даль М.К. Формулировка патологоанатомического и клинического диагнозов.     Патологоанатомическая документация. - Киев: Медгиз, 1958</w:t>
      </w:r>
    </w:p>
    <w:p w:rsidR="0008204D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5971B3">
        <w:t xml:space="preserve">Зайратьянц О. В., Кактурский Л. В. Формулировка и сопоставление клинического и патологоанатомического диагнозов: Справочник. 2-е изд., перераб. и доп.– М.: МИА, 2011.  </w:t>
      </w:r>
    </w:p>
    <w:p w:rsidR="0008204D" w:rsidRPr="004A639F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4A639F">
        <w:rPr>
          <w:bCs/>
        </w:rPr>
        <w:t>Захарьин Г.А. Клинические лекции и избранные статьи. - М., 1909</w:t>
      </w:r>
    </w:p>
    <w:p w:rsidR="0008204D" w:rsidRPr="005971B3" w:rsidRDefault="0008204D" w:rsidP="0008204D">
      <w:pPr>
        <w:numPr>
          <w:ilvl w:val="0"/>
          <w:numId w:val="31"/>
        </w:numPr>
        <w:spacing w:line="360" w:lineRule="auto"/>
        <w:jc w:val="both"/>
      </w:pPr>
      <w:r>
        <w:rPr>
          <w:bCs/>
        </w:rPr>
        <w:t>Меж</w:t>
      </w:r>
      <w:r w:rsidRPr="005971B3">
        <w:t>дународная статистическая классификация болезней и проблем, связанных со здоровьем. Десятый пересмотр. Официальное русское издание. В 3-х т. ВОЗ. Женева: ВОЗ;1995.</w:t>
      </w:r>
    </w:p>
    <w:p w:rsidR="0008204D" w:rsidRPr="005971B3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5971B3">
        <w:t>Международная статистическая классификация болезней и проблем, связанных со здоровьем; 10-й пересмотр: Обновления</w:t>
      </w:r>
      <w:r>
        <w:t>:</w:t>
      </w:r>
      <w:r w:rsidRPr="005971B3">
        <w:t xml:space="preserve"> http://www.who.int/classifications/icd/ icd10updates/en/index.html. </w:t>
      </w:r>
    </w:p>
    <w:p w:rsidR="0008204D" w:rsidRPr="005971B3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5971B3">
        <w:t xml:space="preserve">Отраслевой стандарт «Термины и определения системы стандартизации в здравоохранении», ОСТ ТО № 91500.01.0005-2001, введенный в действие приказом МЗ РФ от 22.01.01 г. № 12. </w:t>
      </w:r>
    </w:p>
    <w:p w:rsidR="0008204D" w:rsidRPr="005971B3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5971B3">
        <w:t>Патологическая анатомия. Национальное руководство. Под ред. Пальцева М.А., Кактурского Л.В., Зайратьянца О.В. М.: ГЭОТАР-Медиа; 2011.</w:t>
      </w:r>
    </w:p>
    <w:p w:rsidR="0008204D" w:rsidRPr="005971B3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5971B3">
        <w:t xml:space="preserve">Приказ МЗ СССР от 04.04.1983 г. № 375 «О дальнейшем совершенствовании патологоанатомической службы в стране». </w:t>
      </w:r>
    </w:p>
    <w:p w:rsidR="0008204D" w:rsidRPr="005971B3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5971B3">
        <w:t xml:space="preserve">Приказ Минздрава России от 22 января </w:t>
      </w:r>
      <w:smartTag w:uri="urn:schemas-microsoft-com:office:smarttags" w:element="metricconverter">
        <w:smartTagPr>
          <w:attr w:name="ProductID" w:val="2001 г"/>
        </w:smartTagPr>
        <w:r w:rsidRPr="005971B3">
          <w:t>2001 г</w:t>
        </w:r>
      </w:smartTag>
      <w:r w:rsidRPr="005971B3">
        <w:t>. № 12 «Термины и определения системы стандартизации в здравоохранении. Отраслевой стандарт ОСТ ТО № 91500.01.0005-2001».</w:t>
      </w:r>
    </w:p>
    <w:p w:rsidR="0008204D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5971B3">
        <w:t>Система добровольной   сертификации   процессов выполнения патоморфологических (патологоанатомических) исследований и патологоанатомических услуг в здравоохранении». Выпуск 1. Под ред. Р.У.Хабриева, М.А.Пальцева. — М.: Медицина для всех, 2007.</w:t>
      </w:r>
      <w:r w:rsidRPr="004A639F">
        <w:t xml:space="preserve"> </w:t>
      </w:r>
    </w:p>
    <w:p w:rsidR="0008204D" w:rsidRPr="004A639F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4A639F">
        <w:rPr>
          <w:bCs/>
          <w:color w:val="000000"/>
        </w:rPr>
        <w:t>Смольянников А.В., Автандилов Г.Г., Уранова</w:t>
      </w:r>
      <w:r w:rsidRPr="004A639F">
        <w:rPr>
          <w:i/>
          <w:iCs/>
        </w:rPr>
        <w:t xml:space="preserve"> </w:t>
      </w:r>
      <w:r w:rsidRPr="004A639F">
        <w:rPr>
          <w:iCs/>
        </w:rPr>
        <w:t>Е.В.</w:t>
      </w:r>
      <w:r w:rsidRPr="004A639F">
        <w:t xml:space="preserve"> Принципы  составления  патологоанатомического диагноза. М.: ЦОЛИУВ</w:t>
      </w:r>
      <w:r>
        <w:t>, 1977</w:t>
      </w:r>
    </w:p>
    <w:p w:rsidR="0008204D" w:rsidRPr="005971B3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5971B3">
        <w:t xml:space="preserve">Федеральный закон от 21 ноября </w:t>
      </w:r>
      <w:smartTag w:uri="urn:schemas-microsoft-com:office:smarttags" w:element="metricconverter">
        <w:smartTagPr>
          <w:attr w:name="ProductID" w:val="2011 г"/>
        </w:smartTagPr>
        <w:r w:rsidRPr="005971B3">
          <w:t>2011 г</w:t>
        </w:r>
      </w:smartTag>
      <w:r w:rsidRPr="005971B3">
        <w:t>. №  323-ФЗ «Об основах охраны здоровья граждан в Российской Федерации» (Собрание  законодательства  Российской  Федерации,  2011,  №  48,  ст.  6724;  2013, № 48,  ст.  6165;  2014,  №  30,  ст.  4257;  №  49,  ст.  6927;  2015,  №  10,  ст.  1425;  №  29, ст.  4397)</w:t>
      </w:r>
    </w:p>
    <w:p w:rsidR="0008204D" w:rsidRPr="005971B3" w:rsidRDefault="0008204D" w:rsidP="0008204D">
      <w:pPr>
        <w:numPr>
          <w:ilvl w:val="0"/>
          <w:numId w:val="31"/>
        </w:numPr>
        <w:spacing w:line="360" w:lineRule="auto"/>
        <w:jc w:val="both"/>
      </w:pPr>
      <w:r w:rsidRPr="005971B3">
        <w:lastRenderedPageBreak/>
        <w:t xml:space="preserve">Энциклопедический словарь медицинских терминов. Под ред. акад. </w:t>
      </w:r>
      <w:proofErr w:type="gramStart"/>
      <w:r w:rsidRPr="005971B3">
        <w:t>Петровского</w:t>
      </w:r>
      <w:proofErr w:type="gramEnd"/>
      <w:r w:rsidRPr="005971B3">
        <w:t xml:space="preserve"> Б.В. М.: Советская энциклопедия; 1982.</w:t>
      </w:r>
    </w:p>
    <w:p w:rsidR="0008204D" w:rsidRPr="00F22DC2" w:rsidRDefault="0008204D" w:rsidP="0008204D">
      <w:pPr>
        <w:numPr>
          <w:ilvl w:val="0"/>
          <w:numId w:val="31"/>
        </w:numPr>
        <w:spacing w:line="360" w:lineRule="auto"/>
        <w:jc w:val="both"/>
        <w:rPr>
          <w:iCs/>
        </w:rPr>
      </w:pPr>
      <w:r w:rsidRPr="00F22DC2">
        <w:rPr>
          <w:lang w:val="en-US"/>
        </w:rPr>
        <w:t>Feinstein A. R. Pre-therapeutic classification of co-morbidity in chronic di</w:t>
      </w:r>
      <w:r w:rsidRPr="00F22DC2">
        <w:rPr>
          <w:lang w:val="en-US"/>
        </w:rPr>
        <w:t>s</w:t>
      </w:r>
      <w:r w:rsidRPr="00F22DC2">
        <w:rPr>
          <w:lang w:val="en-US"/>
        </w:rPr>
        <w:t xml:space="preserve">ease. Journal Chronic Disease. </w:t>
      </w:r>
      <w:r w:rsidRPr="00F22DC2">
        <w:t xml:space="preserve">1970;23(7):455–468. </w:t>
      </w:r>
    </w:p>
    <w:p w:rsidR="0008204D" w:rsidRPr="007A7C9F" w:rsidRDefault="0008204D" w:rsidP="0008204D">
      <w:pPr>
        <w:jc w:val="both"/>
        <w:rPr>
          <w:iCs/>
        </w:rPr>
      </w:pPr>
    </w:p>
    <w:p w:rsidR="00425568" w:rsidRDefault="00425568">
      <w:bookmarkStart w:id="0" w:name="_GoBack"/>
      <w:bookmarkEnd w:id="0"/>
    </w:p>
    <w:sectPr w:rsidR="00425568" w:rsidSect="0074156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01" w:rsidRDefault="0008204D" w:rsidP="009A366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7E01" w:rsidRDefault="000820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01" w:rsidRDefault="0008204D" w:rsidP="009A366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07E01" w:rsidRDefault="0008204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01" w:rsidRDefault="0008204D" w:rsidP="0074156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7E01" w:rsidRDefault="0008204D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01" w:rsidRDefault="0008204D" w:rsidP="00807E0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07E01" w:rsidRPr="0074156A" w:rsidRDefault="0008204D" w:rsidP="007415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E3D"/>
    <w:multiLevelType w:val="multilevel"/>
    <w:tmpl w:val="D690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08F2"/>
    <w:multiLevelType w:val="hybridMultilevel"/>
    <w:tmpl w:val="94BED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2681B"/>
    <w:multiLevelType w:val="hybridMultilevel"/>
    <w:tmpl w:val="48D6B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F059F"/>
    <w:multiLevelType w:val="singleLevel"/>
    <w:tmpl w:val="2CF08256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1CC900CA"/>
    <w:multiLevelType w:val="hybridMultilevel"/>
    <w:tmpl w:val="FAD8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701461"/>
    <w:multiLevelType w:val="hybridMultilevel"/>
    <w:tmpl w:val="1DC44C68"/>
    <w:lvl w:ilvl="0" w:tplc="B3FA3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E2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AE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A6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AA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CE3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C7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264EF"/>
    <w:multiLevelType w:val="hybridMultilevel"/>
    <w:tmpl w:val="EC342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872A1"/>
    <w:multiLevelType w:val="hybridMultilevel"/>
    <w:tmpl w:val="B04E2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968B4"/>
    <w:multiLevelType w:val="hybridMultilevel"/>
    <w:tmpl w:val="E876AE30"/>
    <w:lvl w:ilvl="0" w:tplc="DF7088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533C7"/>
    <w:multiLevelType w:val="hybridMultilevel"/>
    <w:tmpl w:val="D01A0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555C6"/>
    <w:multiLevelType w:val="hybridMultilevel"/>
    <w:tmpl w:val="8550B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E4A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BE2E9A"/>
    <w:multiLevelType w:val="hybridMultilevel"/>
    <w:tmpl w:val="EAFEA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E466B9"/>
    <w:multiLevelType w:val="hybridMultilevel"/>
    <w:tmpl w:val="49804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945F9"/>
    <w:multiLevelType w:val="hybridMultilevel"/>
    <w:tmpl w:val="4512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791AED"/>
    <w:multiLevelType w:val="hybridMultilevel"/>
    <w:tmpl w:val="566CC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4D268E"/>
    <w:multiLevelType w:val="hybridMultilevel"/>
    <w:tmpl w:val="B9D496CC"/>
    <w:lvl w:ilvl="0" w:tplc="9D069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93D20"/>
    <w:multiLevelType w:val="hybridMultilevel"/>
    <w:tmpl w:val="63680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62368A"/>
    <w:multiLevelType w:val="hybridMultilevel"/>
    <w:tmpl w:val="04824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16AB3"/>
    <w:multiLevelType w:val="hybridMultilevel"/>
    <w:tmpl w:val="202CB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73811"/>
    <w:multiLevelType w:val="singleLevel"/>
    <w:tmpl w:val="E6F008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499C1FBE"/>
    <w:multiLevelType w:val="hybridMultilevel"/>
    <w:tmpl w:val="D7DE1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383DC1"/>
    <w:multiLevelType w:val="hybridMultilevel"/>
    <w:tmpl w:val="3D483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DC5CFD"/>
    <w:multiLevelType w:val="hybridMultilevel"/>
    <w:tmpl w:val="1C9A9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045DF1"/>
    <w:multiLevelType w:val="hybridMultilevel"/>
    <w:tmpl w:val="79808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725531"/>
    <w:multiLevelType w:val="hybridMultilevel"/>
    <w:tmpl w:val="1430D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F049C"/>
    <w:multiLevelType w:val="hybridMultilevel"/>
    <w:tmpl w:val="3C38B394"/>
    <w:lvl w:ilvl="0" w:tplc="EC82EF54">
      <w:numFmt w:val="bullet"/>
      <w:pStyle w:val="a"/>
      <w:lvlText w:val="–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6B7E62"/>
    <w:multiLevelType w:val="hybridMultilevel"/>
    <w:tmpl w:val="B8C03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AE1C60"/>
    <w:multiLevelType w:val="hybridMultilevel"/>
    <w:tmpl w:val="884A1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3D6D10"/>
    <w:multiLevelType w:val="hybridMultilevel"/>
    <w:tmpl w:val="78908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A3CB3"/>
    <w:multiLevelType w:val="hybridMultilevel"/>
    <w:tmpl w:val="7A6E6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3B714B"/>
    <w:multiLevelType w:val="hybridMultilevel"/>
    <w:tmpl w:val="83640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25"/>
  </w:num>
  <w:num w:numId="5">
    <w:abstractNumId w:val="17"/>
  </w:num>
  <w:num w:numId="6">
    <w:abstractNumId w:val="10"/>
  </w:num>
  <w:num w:numId="7">
    <w:abstractNumId w:val="12"/>
  </w:num>
  <w:num w:numId="8">
    <w:abstractNumId w:val="28"/>
  </w:num>
  <w:num w:numId="9">
    <w:abstractNumId w:val="1"/>
  </w:num>
  <w:num w:numId="10">
    <w:abstractNumId w:val="9"/>
  </w:num>
  <w:num w:numId="11">
    <w:abstractNumId w:val="2"/>
  </w:num>
  <w:num w:numId="12">
    <w:abstractNumId w:val="20"/>
  </w:num>
  <w:num w:numId="13">
    <w:abstractNumId w:val="23"/>
  </w:num>
  <w:num w:numId="14">
    <w:abstractNumId w:val="18"/>
  </w:num>
  <w:num w:numId="15">
    <w:abstractNumId w:val="16"/>
  </w:num>
  <w:num w:numId="16">
    <w:abstractNumId w:val="4"/>
  </w:num>
  <w:num w:numId="17">
    <w:abstractNumId w:val="24"/>
  </w:num>
  <w:num w:numId="18">
    <w:abstractNumId w:val="21"/>
  </w:num>
  <w:num w:numId="19">
    <w:abstractNumId w:val="7"/>
  </w:num>
  <w:num w:numId="20">
    <w:abstractNumId w:val="11"/>
  </w:num>
  <w:num w:numId="21">
    <w:abstractNumId w:val="14"/>
  </w:num>
  <w:num w:numId="22">
    <w:abstractNumId w:val="13"/>
  </w:num>
  <w:num w:numId="23">
    <w:abstractNumId w:val="27"/>
  </w:num>
  <w:num w:numId="24">
    <w:abstractNumId w:val="30"/>
  </w:num>
  <w:num w:numId="25">
    <w:abstractNumId w:val="29"/>
  </w:num>
  <w:num w:numId="26">
    <w:abstractNumId w:val="0"/>
  </w:num>
  <w:num w:numId="27">
    <w:abstractNumId w:val="5"/>
  </w:num>
  <w:num w:numId="28">
    <w:abstractNumId w:val="26"/>
  </w:num>
  <w:num w:numId="29">
    <w:abstractNumId w:val="15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67"/>
    <w:rsid w:val="0008204D"/>
    <w:rsid w:val="00425568"/>
    <w:rsid w:val="00A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8204D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qFormat/>
    <w:rsid w:val="0008204D"/>
    <w:pPr>
      <w:keepNext/>
      <w:widowControl w:val="0"/>
      <w:autoSpaceDE w:val="0"/>
      <w:autoSpaceDN w:val="0"/>
      <w:adjustRightInd w:val="0"/>
      <w:spacing w:line="360" w:lineRule="auto"/>
      <w:ind w:left="360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08204D"/>
    <w:pPr>
      <w:keepNext/>
      <w:widowControl w:val="0"/>
      <w:autoSpaceDE w:val="0"/>
      <w:autoSpaceDN w:val="0"/>
      <w:adjustRightInd w:val="0"/>
      <w:spacing w:line="360" w:lineRule="auto"/>
      <w:outlineLvl w:val="2"/>
    </w:pPr>
    <w:rPr>
      <w:i/>
      <w:iCs/>
      <w:sz w:val="23"/>
      <w:szCs w:val="23"/>
    </w:rPr>
  </w:style>
  <w:style w:type="paragraph" w:styleId="4">
    <w:name w:val="heading 4"/>
    <w:basedOn w:val="a0"/>
    <w:next w:val="a0"/>
    <w:link w:val="40"/>
    <w:qFormat/>
    <w:rsid w:val="0008204D"/>
    <w:pPr>
      <w:keepNext/>
      <w:autoSpaceDE w:val="0"/>
      <w:autoSpaceDN w:val="0"/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8204D"/>
    <w:pPr>
      <w:keepNext/>
      <w:autoSpaceDE w:val="0"/>
      <w:autoSpaceDN w:val="0"/>
      <w:outlineLvl w:val="4"/>
    </w:pPr>
    <w:rPr>
      <w:sz w:val="28"/>
      <w:szCs w:val="28"/>
    </w:rPr>
  </w:style>
  <w:style w:type="paragraph" w:styleId="60">
    <w:name w:val="heading 6"/>
    <w:basedOn w:val="a0"/>
    <w:next w:val="a0"/>
    <w:link w:val="61"/>
    <w:qFormat/>
    <w:rsid w:val="0008204D"/>
    <w:pPr>
      <w:keepNext/>
      <w:autoSpaceDE w:val="0"/>
      <w:autoSpaceDN w:val="0"/>
      <w:outlineLvl w:val="5"/>
    </w:pPr>
    <w:rPr>
      <w:i/>
      <w:iCs/>
    </w:rPr>
  </w:style>
  <w:style w:type="paragraph" w:styleId="7">
    <w:name w:val="heading 7"/>
    <w:basedOn w:val="a0"/>
    <w:next w:val="a0"/>
    <w:link w:val="70"/>
    <w:qFormat/>
    <w:rsid w:val="0008204D"/>
    <w:pPr>
      <w:keepNext/>
      <w:jc w:val="both"/>
      <w:outlineLvl w:val="6"/>
    </w:pPr>
    <w:rPr>
      <w:i/>
      <w:iCs/>
    </w:rPr>
  </w:style>
  <w:style w:type="paragraph" w:styleId="8">
    <w:name w:val="heading 8"/>
    <w:basedOn w:val="a0"/>
    <w:next w:val="a0"/>
    <w:link w:val="80"/>
    <w:qFormat/>
    <w:rsid w:val="0008204D"/>
    <w:pPr>
      <w:keepNext/>
      <w:jc w:val="center"/>
      <w:outlineLvl w:val="7"/>
    </w:pPr>
    <w:rPr>
      <w:i/>
      <w:iCs/>
      <w:color w:val="000000"/>
      <w:szCs w:val="18"/>
    </w:rPr>
  </w:style>
  <w:style w:type="paragraph" w:styleId="9">
    <w:name w:val="heading 9"/>
    <w:basedOn w:val="a0"/>
    <w:next w:val="a0"/>
    <w:link w:val="90"/>
    <w:qFormat/>
    <w:rsid w:val="0008204D"/>
    <w:pPr>
      <w:keepNext/>
      <w:jc w:val="center"/>
      <w:outlineLvl w:val="8"/>
    </w:pPr>
    <w:rPr>
      <w:i/>
      <w:iCs/>
      <w:color w:val="3333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0820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820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8204D"/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0820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820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1">
    <w:name w:val="Заголовок 6 Знак"/>
    <w:basedOn w:val="a1"/>
    <w:link w:val="60"/>
    <w:rsid w:val="000820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820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8204D"/>
    <w:rPr>
      <w:rFonts w:ascii="Times New Roman" w:eastAsia="Times New Roman" w:hAnsi="Times New Roman" w:cs="Times New Roman"/>
      <w:i/>
      <w:iCs/>
      <w:color w:val="000000"/>
      <w:sz w:val="24"/>
      <w:szCs w:val="18"/>
      <w:lang w:eastAsia="ru-RU"/>
    </w:rPr>
  </w:style>
  <w:style w:type="character" w:customStyle="1" w:styleId="90">
    <w:name w:val="Заголовок 9 Знак"/>
    <w:basedOn w:val="a1"/>
    <w:link w:val="9"/>
    <w:rsid w:val="0008204D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paragraph" w:customStyle="1" w:styleId="6">
    <w:name w:val="заголовок 6"/>
    <w:basedOn w:val="a0"/>
    <w:next w:val="a0"/>
    <w:rsid w:val="0008204D"/>
    <w:pPr>
      <w:keepNext/>
      <w:numPr>
        <w:numId w:val="1"/>
      </w:numPr>
      <w:autoSpaceDE w:val="0"/>
      <w:autoSpaceDN w:val="0"/>
      <w:outlineLvl w:val="5"/>
    </w:pPr>
  </w:style>
  <w:style w:type="paragraph" w:styleId="a4">
    <w:name w:val="Body Text"/>
    <w:basedOn w:val="a0"/>
    <w:link w:val="a5"/>
    <w:rsid w:val="0008204D"/>
    <w:pPr>
      <w:autoSpaceDE w:val="0"/>
      <w:autoSpaceDN w:val="0"/>
    </w:pPr>
    <w:rPr>
      <w:lang w:val="en-US"/>
    </w:rPr>
  </w:style>
  <w:style w:type="character" w:customStyle="1" w:styleId="a5">
    <w:name w:val="Основной текст Знак"/>
    <w:basedOn w:val="a1"/>
    <w:link w:val="a4"/>
    <w:rsid w:val="0008204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0"/>
    <w:link w:val="32"/>
    <w:rsid w:val="0008204D"/>
    <w:pPr>
      <w:autoSpaceDE w:val="0"/>
      <w:autoSpaceDN w:val="0"/>
      <w:jc w:val="both"/>
    </w:pPr>
  </w:style>
  <w:style w:type="character" w:customStyle="1" w:styleId="32">
    <w:name w:val="Основной текст 3 Знак"/>
    <w:basedOn w:val="a1"/>
    <w:link w:val="31"/>
    <w:rsid w:val="0008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rsid w:val="0008204D"/>
    <w:pPr>
      <w:jc w:val="both"/>
    </w:pPr>
    <w:rPr>
      <w:i/>
      <w:iCs/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08204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1">
    <w:name w:val="заголовок 1"/>
    <w:basedOn w:val="a0"/>
    <w:next w:val="a0"/>
    <w:rsid w:val="0008204D"/>
    <w:pPr>
      <w:keepNext/>
      <w:autoSpaceDE w:val="0"/>
      <w:autoSpaceDN w:val="0"/>
    </w:pPr>
  </w:style>
  <w:style w:type="paragraph" w:customStyle="1" w:styleId="21">
    <w:name w:val="заголовок 2"/>
    <w:basedOn w:val="a0"/>
    <w:next w:val="a0"/>
    <w:rsid w:val="0008204D"/>
    <w:pPr>
      <w:keepNext/>
      <w:autoSpaceDE w:val="0"/>
      <w:autoSpaceDN w:val="0"/>
      <w:jc w:val="center"/>
    </w:pPr>
    <w:rPr>
      <w:b/>
      <w:bCs/>
    </w:rPr>
  </w:style>
  <w:style w:type="paragraph" w:customStyle="1" w:styleId="41">
    <w:name w:val="заголовок 4"/>
    <w:basedOn w:val="a0"/>
    <w:next w:val="a0"/>
    <w:rsid w:val="0008204D"/>
    <w:pPr>
      <w:keepNext/>
      <w:autoSpaceDE w:val="0"/>
      <w:autoSpaceDN w:val="0"/>
      <w:outlineLvl w:val="3"/>
    </w:pPr>
    <w:rPr>
      <w:b/>
      <w:bCs/>
      <w:sz w:val="28"/>
      <w:szCs w:val="28"/>
      <w:lang w:val="en-US"/>
    </w:rPr>
  </w:style>
  <w:style w:type="paragraph" w:customStyle="1" w:styleId="51">
    <w:name w:val="заголовок 5"/>
    <w:basedOn w:val="a0"/>
    <w:next w:val="a0"/>
    <w:rsid w:val="0008204D"/>
    <w:pPr>
      <w:keepNext/>
      <w:autoSpaceDE w:val="0"/>
      <w:autoSpaceDN w:val="0"/>
      <w:jc w:val="center"/>
      <w:outlineLvl w:val="4"/>
    </w:pPr>
    <w:rPr>
      <w:b/>
      <w:bCs/>
      <w:sz w:val="28"/>
      <w:szCs w:val="28"/>
      <w:lang w:val="en-US"/>
    </w:rPr>
  </w:style>
  <w:style w:type="paragraph" w:customStyle="1" w:styleId="33">
    <w:name w:val="заголовок 3"/>
    <w:basedOn w:val="a0"/>
    <w:next w:val="a0"/>
    <w:rsid w:val="0008204D"/>
    <w:pPr>
      <w:keepNext/>
      <w:autoSpaceDE w:val="0"/>
      <w:autoSpaceDN w:val="0"/>
    </w:pPr>
    <w:rPr>
      <w:b/>
      <w:bCs/>
    </w:rPr>
  </w:style>
  <w:style w:type="character" w:styleId="a8">
    <w:name w:val="page number"/>
    <w:basedOn w:val="a1"/>
    <w:rsid w:val="0008204D"/>
  </w:style>
  <w:style w:type="paragraph" w:styleId="a9">
    <w:name w:val="header"/>
    <w:basedOn w:val="a0"/>
    <w:link w:val="aa"/>
    <w:rsid w:val="0008204D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rsid w:val="00082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rsid w:val="000820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8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08204D"/>
    <w:pPr>
      <w:jc w:val="both"/>
    </w:pPr>
    <w:rPr>
      <w:color w:val="000000"/>
    </w:rPr>
  </w:style>
  <w:style w:type="character" w:customStyle="1" w:styleId="23">
    <w:name w:val="Основной текст 2 Знак"/>
    <w:basedOn w:val="a1"/>
    <w:link w:val="22"/>
    <w:rsid w:val="0008204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0"/>
    <w:link w:val="25"/>
    <w:rsid w:val="0008204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08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rsid w:val="0008204D"/>
    <w:pPr>
      <w:numPr>
        <w:numId w:val="4"/>
      </w:numPr>
    </w:pPr>
    <w:rPr>
      <w:sz w:val="22"/>
    </w:rPr>
  </w:style>
  <w:style w:type="paragraph" w:styleId="34">
    <w:name w:val="Body Text Indent 3"/>
    <w:basedOn w:val="a0"/>
    <w:link w:val="35"/>
    <w:rsid w:val="0008204D"/>
    <w:pPr>
      <w:ind w:left="360"/>
      <w:jc w:val="both"/>
    </w:pPr>
  </w:style>
  <w:style w:type="character" w:customStyle="1" w:styleId="35">
    <w:name w:val="Основной текст с отступом 3 Знак"/>
    <w:basedOn w:val="a1"/>
    <w:link w:val="34"/>
    <w:rsid w:val="0008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rsid w:val="0008204D"/>
    <w:pPr>
      <w:spacing w:before="100" w:beforeAutospacing="1" w:after="100" w:afterAutospacing="1"/>
      <w:ind w:firstLine="300"/>
    </w:pPr>
  </w:style>
  <w:style w:type="character" w:styleId="ae">
    <w:name w:val="Strong"/>
    <w:basedOn w:val="a1"/>
    <w:qFormat/>
    <w:rsid w:val="0008204D"/>
    <w:rPr>
      <w:b/>
      <w:bCs/>
    </w:rPr>
  </w:style>
  <w:style w:type="character" w:styleId="af">
    <w:name w:val="Hyperlink"/>
    <w:basedOn w:val="a1"/>
    <w:rsid w:val="0008204D"/>
    <w:rPr>
      <w:color w:val="0000CC"/>
      <w:u w:val="single"/>
    </w:rPr>
  </w:style>
  <w:style w:type="character" w:styleId="af0">
    <w:name w:val="FollowedHyperlink"/>
    <w:basedOn w:val="a1"/>
    <w:rsid w:val="0008204D"/>
    <w:rPr>
      <w:color w:val="800080"/>
      <w:u w:val="single"/>
    </w:rPr>
  </w:style>
  <w:style w:type="character" w:customStyle="1" w:styleId="bl1">
    <w:name w:val="bl1"/>
    <w:basedOn w:val="a1"/>
    <w:rsid w:val="0008204D"/>
    <w:rPr>
      <w:color w:val="006699"/>
    </w:rPr>
  </w:style>
  <w:style w:type="table" w:styleId="af1">
    <w:name w:val="Table Grid"/>
    <w:basedOn w:val="a2"/>
    <w:rsid w:val="0008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0"/>
    <w:rsid w:val="0008204D"/>
    <w:pPr>
      <w:ind w:left="720"/>
    </w:pPr>
    <w:rPr>
      <w:rFonts w:ascii="Times" w:eastAsia="MS Mincho" w:hAnsi="Times"/>
      <w:sz w:val="20"/>
      <w:szCs w:val="20"/>
    </w:rPr>
  </w:style>
  <w:style w:type="character" w:customStyle="1" w:styleId="apple-converted-space">
    <w:name w:val="apple-converted-space"/>
    <w:basedOn w:val="a1"/>
    <w:rsid w:val="0008204D"/>
  </w:style>
  <w:style w:type="character" w:customStyle="1" w:styleId="spelle">
    <w:name w:val="spelle"/>
    <w:basedOn w:val="a1"/>
    <w:rsid w:val="0008204D"/>
  </w:style>
  <w:style w:type="paragraph" w:customStyle="1" w:styleId="af2">
    <w:name w:val="Стиль"/>
    <w:rsid w:val="0008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8204D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qFormat/>
    <w:rsid w:val="0008204D"/>
    <w:pPr>
      <w:keepNext/>
      <w:widowControl w:val="0"/>
      <w:autoSpaceDE w:val="0"/>
      <w:autoSpaceDN w:val="0"/>
      <w:adjustRightInd w:val="0"/>
      <w:spacing w:line="360" w:lineRule="auto"/>
      <w:ind w:left="360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08204D"/>
    <w:pPr>
      <w:keepNext/>
      <w:widowControl w:val="0"/>
      <w:autoSpaceDE w:val="0"/>
      <w:autoSpaceDN w:val="0"/>
      <w:adjustRightInd w:val="0"/>
      <w:spacing w:line="360" w:lineRule="auto"/>
      <w:outlineLvl w:val="2"/>
    </w:pPr>
    <w:rPr>
      <w:i/>
      <w:iCs/>
      <w:sz w:val="23"/>
      <w:szCs w:val="23"/>
    </w:rPr>
  </w:style>
  <w:style w:type="paragraph" w:styleId="4">
    <w:name w:val="heading 4"/>
    <w:basedOn w:val="a0"/>
    <w:next w:val="a0"/>
    <w:link w:val="40"/>
    <w:qFormat/>
    <w:rsid w:val="0008204D"/>
    <w:pPr>
      <w:keepNext/>
      <w:autoSpaceDE w:val="0"/>
      <w:autoSpaceDN w:val="0"/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8204D"/>
    <w:pPr>
      <w:keepNext/>
      <w:autoSpaceDE w:val="0"/>
      <w:autoSpaceDN w:val="0"/>
      <w:outlineLvl w:val="4"/>
    </w:pPr>
    <w:rPr>
      <w:sz w:val="28"/>
      <w:szCs w:val="28"/>
    </w:rPr>
  </w:style>
  <w:style w:type="paragraph" w:styleId="60">
    <w:name w:val="heading 6"/>
    <w:basedOn w:val="a0"/>
    <w:next w:val="a0"/>
    <w:link w:val="61"/>
    <w:qFormat/>
    <w:rsid w:val="0008204D"/>
    <w:pPr>
      <w:keepNext/>
      <w:autoSpaceDE w:val="0"/>
      <w:autoSpaceDN w:val="0"/>
      <w:outlineLvl w:val="5"/>
    </w:pPr>
    <w:rPr>
      <w:i/>
      <w:iCs/>
    </w:rPr>
  </w:style>
  <w:style w:type="paragraph" w:styleId="7">
    <w:name w:val="heading 7"/>
    <w:basedOn w:val="a0"/>
    <w:next w:val="a0"/>
    <w:link w:val="70"/>
    <w:qFormat/>
    <w:rsid w:val="0008204D"/>
    <w:pPr>
      <w:keepNext/>
      <w:jc w:val="both"/>
      <w:outlineLvl w:val="6"/>
    </w:pPr>
    <w:rPr>
      <w:i/>
      <w:iCs/>
    </w:rPr>
  </w:style>
  <w:style w:type="paragraph" w:styleId="8">
    <w:name w:val="heading 8"/>
    <w:basedOn w:val="a0"/>
    <w:next w:val="a0"/>
    <w:link w:val="80"/>
    <w:qFormat/>
    <w:rsid w:val="0008204D"/>
    <w:pPr>
      <w:keepNext/>
      <w:jc w:val="center"/>
      <w:outlineLvl w:val="7"/>
    </w:pPr>
    <w:rPr>
      <w:i/>
      <w:iCs/>
      <w:color w:val="000000"/>
      <w:szCs w:val="18"/>
    </w:rPr>
  </w:style>
  <w:style w:type="paragraph" w:styleId="9">
    <w:name w:val="heading 9"/>
    <w:basedOn w:val="a0"/>
    <w:next w:val="a0"/>
    <w:link w:val="90"/>
    <w:qFormat/>
    <w:rsid w:val="0008204D"/>
    <w:pPr>
      <w:keepNext/>
      <w:jc w:val="center"/>
      <w:outlineLvl w:val="8"/>
    </w:pPr>
    <w:rPr>
      <w:i/>
      <w:iCs/>
      <w:color w:val="3333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0820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820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8204D"/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0820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820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1">
    <w:name w:val="Заголовок 6 Знак"/>
    <w:basedOn w:val="a1"/>
    <w:link w:val="60"/>
    <w:rsid w:val="000820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820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8204D"/>
    <w:rPr>
      <w:rFonts w:ascii="Times New Roman" w:eastAsia="Times New Roman" w:hAnsi="Times New Roman" w:cs="Times New Roman"/>
      <w:i/>
      <w:iCs/>
      <w:color w:val="000000"/>
      <w:sz w:val="24"/>
      <w:szCs w:val="18"/>
      <w:lang w:eastAsia="ru-RU"/>
    </w:rPr>
  </w:style>
  <w:style w:type="character" w:customStyle="1" w:styleId="90">
    <w:name w:val="Заголовок 9 Знак"/>
    <w:basedOn w:val="a1"/>
    <w:link w:val="9"/>
    <w:rsid w:val="0008204D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paragraph" w:customStyle="1" w:styleId="6">
    <w:name w:val="заголовок 6"/>
    <w:basedOn w:val="a0"/>
    <w:next w:val="a0"/>
    <w:rsid w:val="0008204D"/>
    <w:pPr>
      <w:keepNext/>
      <w:numPr>
        <w:numId w:val="1"/>
      </w:numPr>
      <w:autoSpaceDE w:val="0"/>
      <w:autoSpaceDN w:val="0"/>
      <w:outlineLvl w:val="5"/>
    </w:pPr>
  </w:style>
  <w:style w:type="paragraph" w:styleId="a4">
    <w:name w:val="Body Text"/>
    <w:basedOn w:val="a0"/>
    <w:link w:val="a5"/>
    <w:rsid w:val="0008204D"/>
    <w:pPr>
      <w:autoSpaceDE w:val="0"/>
      <w:autoSpaceDN w:val="0"/>
    </w:pPr>
    <w:rPr>
      <w:lang w:val="en-US"/>
    </w:rPr>
  </w:style>
  <w:style w:type="character" w:customStyle="1" w:styleId="a5">
    <w:name w:val="Основной текст Знак"/>
    <w:basedOn w:val="a1"/>
    <w:link w:val="a4"/>
    <w:rsid w:val="0008204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0"/>
    <w:link w:val="32"/>
    <w:rsid w:val="0008204D"/>
    <w:pPr>
      <w:autoSpaceDE w:val="0"/>
      <w:autoSpaceDN w:val="0"/>
      <w:jc w:val="both"/>
    </w:pPr>
  </w:style>
  <w:style w:type="character" w:customStyle="1" w:styleId="32">
    <w:name w:val="Основной текст 3 Знак"/>
    <w:basedOn w:val="a1"/>
    <w:link w:val="31"/>
    <w:rsid w:val="0008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rsid w:val="0008204D"/>
    <w:pPr>
      <w:jc w:val="both"/>
    </w:pPr>
    <w:rPr>
      <w:i/>
      <w:iCs/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08204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1">
    <w:name w:val="заголовок 1"/>
    <w:basedOn w:val="a0"/>
    <w:next w:val="a0"/>
    <w:rsid w:val="0008204D"/>
    <w:pPr>
      <w:keepNext/>
      <w:autoSpaceDE w:val="0"/>
      <w:autoSpaceDN w:val="0"/>
    </w:pPr>
  </w:style>
  <w:style w:type="paragraph" w:customStyle="1" w:styleId="21">
    <w:name w:val="заголовок 2"/>
    <w:basedOn w:val="a0"/>
    <w:next w:val="a0"/>
    <w:rsid w:val="0008204D"/>
    <w:pPr>
      <w:keepNext/>
      <w:autoSpaceDE w:val="0"/>
      <w:autoSpaceDN w:val="0"/>
      <w:jc w:val="center"/>
    </w:pPr>
    <w:rPr>
      <w:b/>
      <w:bCs/>
    </w:rPr>
  </w:style>
  <w:style w:type="paragraph" w:customStyle="1" w:styleId="41">
    <w:name w:val="заголовок 4"/>
    <w:basedOn w:val="a0"/>
    <w:next w:val="a0"/>
    <w:rsid w:val="0008204D"/>
    <w:pPr>
      <w:keepNext/>
      <w:autoSpaceDE w:val="0"/>
      <w:autoSpaceDN w:val="0"/>
      <w:outlineLvl w:val="3"/>
    </w:pPr>
    <w:rPr>
      <w:b/>
      <w:bCs/>
      <w:sz w:val="28"/>
      <w:szCs w:val="28"/>
      <w:lang w:val="en-US"/>
    </w:rPr>
  </w:style>
  <w:style w:type="paragraph" w:customStyle="1" w:styleId="51">
    <w:name w:val="заголовок 5"/>
    <w:basedOn w:val="a0"/>
    <w:next w:val="a0"/>
    <w:rsid w:val="0008204D"/>
    <w:pPr>
      <w:keepNext/>
      <w:autoSpaceDE w:val="0"/>
      <w:autoSpaceDN w:val="0"/>
      <w:jc w:val="center"/>
      <w:outlineLvl w:val="4"/>
    </w:pPr>
    <w:rPr>
      <w:b/>
      <w:bCs/>
      <w:sz w:val="28"/>
      <w:szCs w:val="28"/>
      <w:lang w:val="en-US"/>
    </w:rPr>
  </w:style>
  <w:style w:type="paragraph" w:customStyle="1" w:styleId="33">
    <w:name w:val="заголовок 3"/>
    <w:basedOn w:val="a0"/>
    <w:next w:val="a0"/>
    <w:rsid w:val="0008204D"/>
    <w:pPr>
      <w:keepNext/>
      <w:autoSpaceDE w:val="0"/>
      <w:autoSpaceDN w:val="0"/>
    </w:pPr>
    <w:rPr>
      <w:b/>
      <w:bCs/>
    </w:rPr>
  </w:style>
  <w:style w:type="character" w:styleId="a8">
    <w:name w:val="page number"/>
    <w:basedOn w:val="a1"/>
    <w:rsid w:val="0008204D"/>
  </w:style>
  <w:style w:type="paragraph" w:styleId="a9">
    <w:name w:val="header"/>
    <w:basedOn w:val="a0"/>
    <w:link w:val="aa"/>
    <w:rsid w:val="0008204D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rsid w:val="00082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rsid w:val="000820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8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08204D"/>
    <w:pPr>
      <w:jc w:val="both"/>
    </w:pPr>
    <w:rPr>
      <w:color w:val="000000"/>
    </w:rPr>
  </w:style>
  <w:style w:type="character" w:customStyle="1" w:styleId="23">
    <w:name w:val="Основной текст 2 Знак"/>
    <w:basedOn w:val="a1"/>
    <w:link w:val="22"/>
    <w:rsid w:val="0008204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0"/>
    <w:link w:val="25"/>
    <w:rsid w:val="0008204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08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rsid w:val="0008204D"/>
    <w:pPr>
      <w:numPr>
        <w:numId w:val="4"/>
      </w:numPr>
    </w:pPr>
    <w:rPr>
      <w:sz w:val="22"/>
    </w:rPr>
  </w:style>
  <w:style w:type="paragraph" w:styleId="34">
    <w:name w:val="Body Text Indent 3"/>
    <w:basedOn w:val="a0"/>
    <w:link w:val="35"/>
    <w:rsid w:val="0008204D"/>
    <w:pPr>
      <w:ind w:left="360"/>
      <w:jc w:val="both"/>
    </w:pPr>
  </w:style>
  <w:style w:type="character" w:customStyle="1" w:styleId="35">
    <w:name w:val="Основной текст с отступом 3 Знак"/>
    <w:basedOn w:val="a1"/>
    <w:link w:val="34"/>
    <w:rsid w:val="0008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rsid w:val="0008204D"/>
    <w:pPr>
      <w:spacing w:before="100" w:beforeAutospacing="1" w:after="100" w:afterAutospacing="1"/>
      <w:ind w:firstLine="300"/>
    </w:pPr>
  </w:style>
  <w:style w:type="character" w:styleId="ae">
    <w:name w:val="Strong"/>
    <w:basedOn w:val="a1"/>
    <w:qFormat/>
    <w:rsid w:val="0008204D"/>
    <w:rPr>
      <w:b/>
      <w:bCs/>
    </w:rPr>
  </w:style>
  <w:style w:type="character" w:styleId="af">
    <w:name w:val="Hyperlink"/>
    <w:basedOn w:val="a1"/>
    <w:rsid w:val="0008204D"/>
    <w:rPr>
      <w:color w:val="0000CC"/>
      <w:u w:val="single"/>
    </w:rPr>
  </w:style>
  <w:style w:type="character" w:styleId="af0">
    <w:name w:val="FollowedHyperlink"/>
    <w:basedOn w:val="a1"/>
    <w:rsid w:val="0008204D"/>
    <w:rPr>
      <w:color w:val="800080"/>
      <w:u w:val="single"/>
    </w:rPr>
  </w:style>
  <w:style w:type="character" w:customStyle="1" w:styleId="bl1">
    <w:name w:val="bl1"/>
    <w:basedOn w:val="a1"/>
    <w:rsid w:val="0008204D"/>
    <w:rPr>
      <w:color w:val="006699"/>
    </w:rPr>
  </w:style>
  <w:style w:type="table" w:styleId="af1">
    <w:name w:val="Table Grid"/>
    <w:basedOn w:val="a2"/>
    <w:rsid w:val="0008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0"/>
    <w:rsid w:val="0008204D"/>
    <w:pPr>
      <w:ind w:left="720"/>
    </w:pPr>
    <w:rPr>
      <w:rFonts w:ascii="Times" w:eastAsia="MS Mincho" w:hAnsi="Times"/>
      <w:sz w:val="20"/>
      <w:szCs w:val="20"/>
    </w:rPr>
  </w:style>
  <w:style w:type="character" w:customStyle="1" w:styleId="apple-converted-space">
    <w:name w:val="apple-converted-space"/>
    <w:basedOn w:val="a1"/>
    <w:rsid w:val="0008204D"/>
  </w:style>
  <w:style w:type="character" w:customStyle="1" w:styleId="spelle">
    <w:name w:val="spelle"/>
    <w:basedOn w:val="a1"/>
    <w:rsid w:val="0008204D"/>
  </w:style>
  <w:style w:type="paragraph" w:customStyle="1" w:styleId="af2">
    <w:name w:val="Стиль"/>
    <w:rsid w:val="0008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olog.ru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6357</Words>
  <Characters>36240</Characters>
  <Application>Microsoft Office Word</Application>
  <DocSecurity>0</DocSecurity>
  <Lines>302</Lines>
  <Paragraphs>85</Paragraphs>
  <ScaleCrop>false</ScaleCrop>
  <Company/>
  <LinksUpToDate>false</LinksUpToDate>
  <CharactersWithSpaces>42512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2021-12-08T12:50:00Z</dcterms:created>
  <dcterms:modified xsi:type="dcterms:W3CDTF">2021-12-08T12:52:00Z</dcterms:modified>
</cp:coreProperties>
</file>